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F57B" w14:textId="77777777" w:rsidR="005A608B" w:rsidRDefault="002F3600">
      <w:pPr>
        <w:pStyle w:val="BodyText"/>
        <w:ind w:left="3310"/>
        <w:rPr>
          <w:rFonts w:ascii="Times New Roman"/>
          <w:sz w:val="20"/>
        </w:rPr>
      </w:pPr>
      <w:r>
        <w:rPr>
          <w:rFonts w:ascii="Times New Roman"/>
          <w:noProof/>
          <w:sz w:val="20"/>
        </w:rPr>
        <w:drawing>
          <wp:inline distT="0" distB="0" distL="0" distR="0" wp14:anchorId="63530EF0" wp14:editId="0471071A">
            <wp:extent cx="2793163" cy="4063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93163" cy="406336"/>
                    </a:xfrm>
                    <a:prstGeom prst="rect">
                      <a:avLst/>
                    </a:prstGeom>
                  </pic:spPr>
                </pic:pic>
              </a:graphicData>
            </a:graphic>
          </wp:inline>
        </w:drawing>
      </w:r>
    </w:p>
    <w:p w14:paraId="0CF51D18" w14:textId="77777777" w:rsidR="005A608B" w:rsidRDefault="002F3600">
      <w:pPr>
        <w:pStyle w:val="Heading1"/>
        <w:spacing w:before="171"/>
        <w:ind w:left="3284" w:right="3305"/>
        <w:jc w:val="center"/>
      </w:pPr>
      <w:r>
        <w:t>FINANCIAL</w:t>
      </w:r>
      <w:r>
        <w:rPr>
          <w:spacing w:val="-7"/>
        </w:rPr>
        <w:t xml:space="preserve"> </w:t>
      </w:r>
      <w:r>
        <w:t>ASSISTANCE</w:t>
      </w:r>
      <w:r>
        <w:rPr>
          <w:spacing w:val="-11"/>
        </w:rPr>
        <w:t xml:space="preserve"> </w:t>
      </w:r>
      <w:r>
        <w:rPr>
          <w:spacing w:val="-2"/>
        </w:rPr>
        <w:t>SUMMARY</w:t>
      </w:r>
    </w:p>
    <w:p w14:paraId="3269D80B" w14:textId="77777777" w:rsidR="005A608B" w:rsidRDefault="002F3600">
      <w:pPr>
        <w:pStyle w:val="BodyText"/>
        <w:spacing w:before="187" w:line="259" w:lineRule="auto"/>
        <w:ind w:right="112"/>
        <w:jc w:val="both"/>
      </w:pPr>
      <w:r>
        <w:t>Oneida</w:t>
      </w:r>
      <w:r>
        <w:rPr>
          <w:spacing w:val="-14"/>
        </w:rPr>
        <w:t xml:space="preserve"> </w:t>
      </w:r>
      <w:r>
        <w:t>Health</w:t>
      </w:r>
      <w:r>
        <w:rPr>
          <w:spacing w:val="-16"/>
        </w:rPr>
        <w:t xml:space="preserve"> </w:t>
      </w:r>
      <w:r>
        <w:t>recognizes</w:t>
      </w:r>
      <w:r>
        <w:rPr>
          <w:spacing w:val="-12"/>
        </w:rPr>
        <w:t xml:space="preserve"> </w:t>
      </w:r>
      <w:r>
        <w:t>there</w:t>
      </w:r>
      <w:r>
        <w:rPr>
          <w:spacing w:val="-14"/>
        </w:rPr>
        <w:t xml:space="preserve"> </w:t>
      </w:r>
      <w:r>
        <w:t>are</w:t>
      </w:r>
      <w:r>
        <w:rPr>
          <w:spacing w:val="-16"/>
        </w:rPr>
        <w:t xml:space="preserve"> </w:t>
      </w:r>
      <w:r>
        <w:t>times</w:t>
      </w:r>
      <w:r>
        <w:rPr>
          <w:spacing w:val="-15"/>
        </w:rPr>
        <w:t xml:space="preserve"> </w:t>
      </w:r>
      <w:r>
        <w:t>when</w:t>
      </w:r>
      <w:r>
        <w:rPr>
          <w:spacing w:val="-13"/>
        </w:rPr>
        <w:t xml:space="preserve"> </w:t>
      </w:r>
      <w:r>
        <w:t>patients</w:t>
      </w:r>
      <w:r>
        <w:rPr>
          <w:spacing w:val="-13"/>
        </w:rPr>
        <w:t xml:space="preserve"> </w:t>
      </w:r>
      <w:r>
        <w:t>in</w:t>
      </w:r>
      <w:r>
        <w:rPr>
          <w:spacing w:val="-16"/>
        </w:rPr>
        <w:t xml:space="preserve"> </w:t>
      </w:r>
      <w:r>
        <w:t>need</w:t>
      </w:r>
      <w:r>
        <w:rPr>
          <w:spacing w:val="-13"/>
        </w:rPr>
        <w:t xml:space="preserve"> </w:t>
      </w:r>
      <w:r>
        <w:t>of</w:t>
      </w:r>
      <w:r>
        <w:rPr>
          <w:spacing w:val="-15"/>
        </w:rPr>
        <w:t xml:space="preserve"> </w:t>
      </w:r>
      <w:r>
        <w:t>care</w:t>
      </w:r>
      <w:r>
        <w:rPr>
          <w:spacing w:val="-16"/>
        </w:rPr>
        <w:t xml:space="preserve"> </w:t>
      </w:r>
      <w:r>
        <w:t>will</w:t>
      </w:r>
      <w:r>
        <w:rPr>
          <w:spacing w:val="-13"/>
        </w:rPr>
        <w:t xml:space="preserve"> </w:t>
      </w:r>
      <w:r>
        <w:t>have</w:t>
      </w:r>
      <w:r>
        <w:rPr>
          <w:spacing w:val="-14"/>
        </w:rPr>
        <w:t xml:space="preserve"> </w:t>
      </w:r>
      <w:r>
        <w:t>difficulty</w:t>
      </w:r>
      <w:r>
        <w:rPr>
          <w:spacing w:val="-16"/>
        </w:rPr>
        <w:t xml:space="preserve"> </w:t>
      </w:r>
      <w:r>
        <w:t>paying</w:t>
      </w:r>
      <w:r>
        <w:rPr>
          <w:spacing w:val="-13"/>
        </w:rPr>
        <w:t xml:space="preserve"> </w:t>
      </w:r>
      <w:r>
        <w:t>for</w:t>
      </w:r>
      <w:r>
        <w:rPr>
          <w:spacing w:val="-15"/>
        </w:rPr>
        <w:t xml:space="preserve"> </w:t>
      </w:r>
      <w:r>
        <w:t>the</w:t>
      </w:r>
      <w:r>
        <w:rPr>
          <w:spacing w:val="-16"/>
        </w:rPr>
        <w:t xml:space="preserve"> </w:t>
      </w:r>
      <w:r>
        <w:t>services provided.</w:t>
      </w:r>
      <w:r>
        <w:rPr>
          <w:spacing w:val="40"/>
        </w:rPr>
        <w:t xml:space="preserve"> </w:t>
      </w:r>
      <w:r>
        <w:t>Oneida Health’s Financial Assistance Program provides discounts to qualifying individuals based on your income. For free, confidential assistance, contact our Financial Counselor between the hours of 8:00am- 4:00pm Monday – Friday at (315) 361-2230.</w:t>
      </w:r>
      <w:r>
        <w:rPr>
          <w:spacing w:val="40"/>
        </w:rPr>
        <w:t xml:space="preserve"> </w:t>
      </w:r>
      <w:r>
        <w:t xml:space="preserve">You can find information about the program and download an application at </w:t>
      </w:r>
      <w:hyperlink r:id="rId8">
        <w:r>
          <w:rPr>
            <w:b/>
            <w:color w:val="0462C1"/>
            <w:u w:val="single" w:color="0462C1"/>
          </w:rPr>
          <w:t>https://www.oneidahealth.org/financial-assistance/</w:t>
        </w:r>
      </w:hyperlink>
      <w:r>
        <w:rPr>
          <w:b/>
        </w:rPr>
        <w:t xml:space="preserve">. </w:t>
      </w:r>
      <w:r>
        <w:t>Free copies of the application can be obtained at any of Oneida Health’s outpatient clinics, as well as from the Financial Counselor located in our Registration area and the Business Office.</w:t>
      </w:r>
      <w:r>
        <w:rPr>
          <w:spacing w:val="40"/>
        </w:rPr>
        <w:t xml:space="preserve"> </w:t>
      </w:r>
      <w:r>
        <w:t>Any individual who qualifies for financial assistance cannot be charged more than the amounts generally billed for emergency or other medically necessary cases.</w:t>
      </w:r>
    </w:p>
    <w:p w14:paraId="2191EBEC" w14:textId="77777777" w:rsidR="005A608B" w:rsidRDefault="002F3600">
      <w:pPr>
        <w:pStyle w:val="Heading1"/>
        <w:spacing w:before="151"/>
      </w:pPr>
      <w:r>
        <w:t>Who</w:t>
      </w:r>
      <w:r>
        <w:rPr>
          <w:spacing w:val="-3"/>
        </w:rPr>
        <w:t xml:space="preserve"> </w:t>
      </w:r>
      <w:r>
        <w:t>qualifies</w:t>
      </w:r>
      <w:r>
        <w:rPr>
          <w:spacing w:val="-4"/>
        </w:rPr>
        <w:t xml:space="preserve"> </w:t>
      </w:r>
      <w:r>
        <w:t>for</w:t>
      </w:r>
      <w:r>
        <w:rPr>
          <w:spacing w:val="-4"/>
        </w:rPr>
        <w:t xml:space="preserve"> </w:t>
      </w:r>
      <w:r>
        <w:t>a</w:t>
      </w:r>
      <w:r>
        <w:rPr>
          <w:spacing w:val="-4"/>
        </w:rPr>
        <w:t xml:space="preserve"> </w:t>
      </w:r>
      <w:r>
        <w:rPr>
          <w:spacing w:val="-2"/>
        </w:rPr>
        <w:t>discount?</w:t>
      </w:r>
    </w:p>
    <w:p w14:paraId="761492F9" w14:textId="77777777" w:rsidR="005A608B" w:rsidRDefault="002F3600">
      <w:pPr>
        <w:pStyle w:val="BodyText"/>
        <w:spacing w:before="187" w:line="254" w:lineRule="auto"/>
        <w:ind w:right="122"/>
        <w:jc w:val="both"/>
      </w:pPr>
      <w:r>
        <w:t>Financial Assistance is available for patients with limited incomes, no insurance, those who are under insured, and to patients with high deductibles or co-insurance amounts.</w:t>
      </w:r>
    </w:p>
    <w:p w14:paraId="0E575D49" w14:textId="77777777" w:rsidR="005A608B" w:rsidRDefault="002F3600">
      <w:pPr>
        <w:pStyle w:val="BodyText"/>
        <w:spacing w:before="170" w:line="259" w:lineRule="auto"/>
        <w:ind w:right="113"/>
        <w:jc w:val="both"/>
      </w:pPr>
      <w:r>
        <w:t>Everyone in New York State who needs emergency services, non-emergency or medically necessary services at Oneida Health are eligible for a discount if they meet the income levels.</w:t>
      </w:r>
      <w:r>
        <w:rPr>
          <w:spacing w:val="40"/>
        </w:rPr>
        <w:t xml:space="preserve"> </w:t>
      </w:r>
      <w:r>
        <w:t>You cannot be denied medically necessary</w:t>
      </w:r>
      <w:r>
        <w:rPr>
          <w:spacing w:val="-7"/>
        </w:rPr>
        <w:t xml:space="preserve"> </w:t>
      </w:r>
      <w:r>
        <w:t>care</w:t>
      </w:r>
      <w:r>
        <w:rPr>
          <w:spacing w:val="-7"/>
        </w:rPr>
        <w:t xml:space="preserve"> </w:t>
      </w:r>
      <w:r>
        <w:t>because</w:t>
      </w:r>
      <w:r>
        <w:rPr>
          <w:spacing w:val="-8"/>
        </w:rPr>
        <w:t xml:space="preserve"> </w:t>
      </w:r>
      <w:r>
        <w:t>you</w:t>
      </w:r>
      <w:r>
        <w:rPr>
          <w:spacing w:val="-6"/>
        </w:rPr>
        <w:t xml:space="preserve"> </w:t>
      </w:r>
      <w:r>
        <w:t>need</w:t>
      </w:r>
      <w:r>
        <w:rPr>
          <w:spacing w:val="-8"/>
        </w:rPr>
        <w:t xml:space="preserve"> </w:t>
      </w:r>
      <w:r>
        <w:t>financial</w:t>
      </w:r>
      <w:r>
        <w:rPr>
          <w:spacing w:val="-6"/>
        </w:rPr>
        <w:t xml:space="preserve"> </w:t>
      </w:r>
      <w:r>
        <w:t>assistance.</w:t>
      </w:r>
      <w:r>
        <w:rPr>
          <w:spacing w:val="40"/>
        </w:rPr>
        <w:t xml:space="preserve"> </w:t>
      </w:r>
      <w:r>
        <w:t>You</w:t>
      </w:r>
      <w:r>
        <w:rPr>
          <w:spacing w:val="-6"/>
        </w:rPr>
        <w:t xml:space="preserve"> </w:t>
      </w:r>
      <w:r>
        <w:t>may</w:t>
      </w:r>
      <w:r>
        <w:rPr>
          <w:spacing w:val="-8"/>
        </w:rPr>
        <w:t xml:space="preserve"> </w:t>
      </w:r>
      <w:r>
        <w:t>apply</w:t>
      </w:r>
      <w:r>
        <w:rPr>
          <w:spacing w:val="-10"/>
        </w:rPr>
        <w:t xml:space="preserve"> </w:t>
      </w:r>
      <w:r>
        <w:t>for</w:t>
      </w:r>
      <w:r>
        <w:rPr>
          <w:spacing w:val="-7"/>
        </w:rPr>
        <w:t xml:space="preserve"> </w:t>
      </w:r>
      <w:r>
        <w:t>a</w:t>
      </w:r>
      <w:r>
        <w:rPr>
          <w:spacing w:val="-5"/>
        </w:rPr>
        <w:t xml:space="preserve"> </w:t>
      </w:r>
      <w:r>
        <w:t>discount</w:t>
      </w:r>
      <w:r>
        <w:rPr>
          <w:spacing w:val="-7"/>
        </w:rPr>
        <w:t xml:space="preserve"> </w:t>
      </w:r>
      <w:r>
        <w:t>regardless</w:t>
      </w:r>
      <w:r>
        <w:rPr>
          <w:spacing w:val="-5"/>
        </w:rPr>
        <w:t xml:space="preserve"> </w:t>
      </w:r>
      <w:r>
        <w:t>of</w:t>
      </w:r>
      <w:r>
        <w:rPr>
          <w:spacing w:val="-6"/>
        </w:rPr>
        <w:t xml:space="preserve"> </w:t>
      </w:r>
      <w:r>
        <w:t xml:space="preserve">immigration </w:t>
      </w:r>
      <w:r>
        <w:rPr>
          <w:spacing w:val="-2"/>
        </w:rPr>
        <w:t>status.</w:t>
      </w:r>
    </w:p>
    <w:p w14:paraId="48A272B1" w14:textId="77777777" w:rsidR="005A608B" w:rsidRDefault="002F3600">
      <w:pPr>
        <w:pStyle w:val="Heading1"/>
        <w:spacing w:before="152"/>
      </w:pPr>
      <w:r>
        <w:t>How</w:t>
      </w:r>
      <w:r>
        <w:rPr>
          <w:spacing w:val="2"/>
        </w:rPr>
        <w:t xml:space="preserve"> </w:t>
      </w:r>
      <w:r>
        <w:t>do</w:t>
      </w:r>
      <w:r>
        <w:rPr>
          <w:spacing w:val="-5"/>
        </w:rPr>
        <w:t xml:space="preserve"> </w:t>
      </w:r>
      <w:r>
        <w:t>I</w:t>
      </w:r>
      <w:r>
        <w:rPr>
          <w:spacing w:val="-2"/>
        </w:rPr>
        <w:t xml:space="preserve"> </w:t>
      </w:r>
      <w:r>
        <w:t>get</w:t>
      </w:r>
      <w:r>
        <w:rPr>
          <w:spacing w:val="-3"/>
        </w:rPr>
        <w:t xml:space="preserve"> </w:t>
      </w:r>
      <w:r>
        <w:t>the</w:t>
      </w:r>
      <w:r>
        <w:rPr>
          <w:spacing w:val="-4"/>
        </w:rPr>
        <w:t xml:space="preserve"> </w:t>
      </w:r>
      <w:r>
        <w:rPr>
          <w:spacing w:val="-2"/>
        </w:rPr>
        <w:t>discount?</w:t>
      </w:r>
    </w:p>
    <w:p w14:paraId="1B16BA7B" w14:textId="447D6867" w:rsidR="005A608B" w:rsidRDefault="002F3600">
      <w:pPr>
        <w:pStyle w:val="BodyText"/>
        <w:spacing w:before="184"/>
        <w:ind w:right="113"/>
        <w:jc w:val="both"/>
      </w:pPr>
      <w:r>
        <w:t>You must complete the application and provide the necessary proof of income.</w:t>
      </w:r>
      <w:r>
        <w:rPr>
          <w:spacing w:val="40"/>
        </w:rPr>
        <w:t xml:space="preserve"> </w:t>
      </w:r>
      <w:r>
        <w:t>Once the application and necessary</w:t>
      </w:r>
      <w:r>
        <w:rPr>
          <w:spacing w:val="-8"/>
        </w:rPr>
        <w:t xml:space="preserve"> </w:t>
      </w:r>
      <w:r>
        <w:t>proof</w:t>
      </w:r>
      <w:r>
        <w:rPr>
          <w:spacing w:val="-5"/>
        </w:rPr>
        <w:t xml:space="preserve"> </w:t>
      </w:r>
      <w:r>
        <w:t>of</w:t>
      </w:r>
      <w:r>
        <w:rPr>
          <w:spacing w:val="-5"/>
        </w:rPr>
        <w:t xml:space="preserve"> </w:t>
      </w:r>
      <w:r>
        <w:t>income</w:t>
      </w:r>
      <w:r>
        <w:rPr>
          <w:spacing w:val="-6"/>
        </w:rPr>
        <w:t xml:space="preserve"> </w:t>
      </w:r>
      <w:r>
        <w:t>are</w:t>
      </w:r>
      <w:r>
        <w:rPr>
          <w:spacing w:val="-8"/>
        </w:rPr>
        <w:t xml:space="preserve"> </w:t>
      </w:r>
      <w:r>
        <w:t>received,</w:t>
      </w:r>
      <w:r>
        <w:rPr>
          <w:spacing w:val="-5"/>
        </w:rPr>
        <w:t xml:space="preserve"> </w:t>
      </w:r>
      <w:r>
        <w:t>we</w:t>
      </w:r>
      <w:r>
        <w:rPr>
          <w:spacing w:val="-6"/>
        </w:rPr>
        <w:t xml:space="preserve"> </w:t>
      </w:r>
      <w:r>
        <w:t>can</w:t>
      </w:r>
      <w:r>
        <w:rPr>
          <w:spacing w:val="-7"/>
        </w:rPr>
        <w:t xml:space="preserve"> </w:t>
      </w:r>
      <w:r>
        <w:t>process</w:t>
      </w:r>
      <w:r>
        <w:rPr>
          <w:spacing w:val="-8"/>
        </w:rPr>
        <w:t xml:space="preserve"> </w:t>
      </w:r>
      <w:r>
        <w:t>the</w:t>
      </w:r>
      <w:r>
        <w:rPr>
          <w:spacing w:val="-7"/>
        </w:rPr>
        <w:t xml:space="preserve"> </w:t>
      </w:r>
      <w:r>
        <w:t>application</w:t>
      </w:r>
      <w:r>
        <w:rPr>
          <w:spacing w:val="-11"/>
        </w:rPr>
        <w:t xml:space="preserve"> </w:t>
      </w:r>
      <w:r>
        <w:t>for</w:t>
      </w:r>
      <w:r>
        <w:rPr>
          <w:spacing w:val="-8"/>
        </w:rPr>
        <w:t xml:space="preserve"> </w:t>
      </w:r>
      <w:r>
        <w:t>a</w:t>
      </w:r>
      <w:r>
        <w:rPr>
          <w:spacing w:val="-6"/>
        </w:rPr>
        <w:t xml:space="preserve"> </w:t>
      </w:r>
      <w:r>
        <w:t>discount</w:t>
      </w:r>
      <w:r>
        <w:rPr>
          <w:spacing w:val="-8"/>
        </w:rPr>
        <w:t xml:space="preserve"> </w:t>
      </w:r>
      <w:r>
        <w:t>according</w:t>
      </w:r>
      <w:r>
        <w:rPr>
          <w:spacing w:val="-7"/>
        </w:rPr>
        <w:t xml:space="preserve"> </w:t>
      </w:r>
      <w:r>
        <w:t>to</w:t>
      </w:r>
      <w:r>
        <w:rPr>
          <w:spacing w:val="-9"/>
        </w:rPr>
        <w:t xml:space="preserve"> </w:t>
      </w:r>
      <w:r>
        <w:t>your</w:t>
      </w:r>
      <w:r>
        <w:rPr>
          <w:spacing w:val="-5"/>
        </w:rPr>
        <w:t xml:space="preserve"> </w:t>
      </w:r>
      <w:r>
        <w:t>income level.</w:t>
      </w:r>
      <w:r>
        <w:rPr>
          <w:spacing w:val="40"/>
        </w:rPr>
        <w:t xml:space="preserve"> </w:t>
      </w:r>
      <w:r>
        <w:t>You can apply before you have an appointment, when you come to the hospital for care or when you receive the bill in the mail.</w:t>
      </w:r>
      <w:r>
        <w:rPr>
          <w:spacing w:val="40"/>
        </w:rPr>
        <w:t xml:space="preserve"> </w:t>
      </w:r>
      <w:r>
        <w:t>Send the completed application with proof of income to:</w:t>
      </w:r>
    </w:p>
    <w:p w14:paraId="51FCD3C7" w14:textId="77777777" w:rsidR="005A608B" w:rsidRDefault="002F3600">
      <w:pPr>
        <w:pStyle w:val="BodyText"/>
        <w:spacing w:before="252"/>
        <w:ind w:left="3284" w:right="3297"/>
        <w:jc w:val="center"/>
      </w:pPr>
      <w:r>
        <w:t>Oneida</w:t>
      </w:r>
      <w:r>
        <w:rPr>
          <w:spacing w:val="-5"/>
        </w:rPr>
        <w:t xml:space="preserve"> </w:t>
      </w:r>
      <w:r>
        <w:rPr>
          <w:spacing w:val="-2"/>
        </w:rPr>
        <w:t>Health</w:t>
      </w:r>
    </w:p>
    <w:p w14:paraId="6B5563FD" w14:textId="439FE5FC" w:rsidR="005A608B" w:rsidRDefault="00F5572B">
      <w:pPr>
        <w:pStyle w:val="BodyText"/>
        <w:spacing w:before="2"/>
        <w:ind w:left="3284" w:right="3297"/>
        <w:jc w:val="center"/>
      </w:pPr>
      <w:r>
        <w:t>7840 Oxbow Road, Canastota, NY  13032</w:t>
      </w:r>
      <w:r w:rsidR="002F3600">
        <w:t xml:space="preserve"> Attention:</w:t>
      </w:r>
      <w:r w:rsidR="002F3600">
        <w:rPr>
          <w:spacing w:val="40"/>
        </w:rPr>
        <w:t xml:space="preserve"> </w:t>
      </w:r>
      <w:r w:rsidR="002F3600">
        <w:t>Financial Counselor</w:t>
      </w:r>
    </w:p>
    <w:p w14:paraId="45E9D3ED" w14:textId="77777777" w:rsidR="005A608B" w:rsidRDefault="002F3600">
      <w:pPr>
        <w:pStyle w:val="Heading1"/>
      </w:pPr>
      <w:r>
        <w:t>How</w:t>
      </w:r>
      <w:r>
        <w:rPr>
          <w:spacing w:val="-3"/>
        </w:rPr>
        <w:t xml:space="preserve"> </w:t>
      </w:r>
      <w:r>
        <w:t>will</w:t>
      </w:r>
      <w:r>
        <w:rPr>
          <w:spacing w:val="-3"/>
        </w:rPr>
        <w:t xml:space="preserve"> </w:t>
      </w:r>
      <w:r>
        <w:t>I</w:t>
      </w:r>
      <w:r>
        <w:rPr>
          <w:spacing w:val="-3"/>
        </w:rPr>
        <w:t xml:space="preserve"> </w:t>
      </w:r>
      <w:r>
        <w:t>know if</w:t>
      </w:r>
      <w:r>
        <w:rPr>
          <w:spacing w:val="-3"/>
        </w:rPr>
        <w:t xml:space="preserve"> </w:t>
      </w:r>
      <w:r>
        <w:t>I</w:t>
      </w:r>
      <w:r>
        <w:rPr>
          <w:spacing w:val="-5"/>
        </w:rPr>
        <w:t xml:space="preserve"> </w:t>
      </w:r>
      <w:r>
        <w:t>was</w:t>
      </w:r>
      <w:r>
        <w:rPr>
          <w:spacing w:val="-4"/>
        </w:rPr>
        <w:t xml:space="preserve"> </w:t>
      </w:r>
      <w:r>
        <w:t>approved</w:t>
      </w:r>
      <w:r>
        <w:rPr>
          <w:spacing w:val="-2"/>
        </w:rPr>
        <w:t xml:space="preserve"> </w:t>
      </w:r>
      <w:r>
        <w:t>for</w:t>
      </w:r>
      <w:r>
        <w:rPr>
          <w:spacing w:val="-4"/>
        </w:rPr>
        <w:t xml:space="preserve"> </w:t>
      </w:r>
      <w:r>
        <w:t>the</w:t>
      </w:r>
      <w:r>
        <w:rPr>
          <w:spacing w:val="-4"/>
        </w:rPr>
        <w:t xml:space="preserve"> </w:t>
      </w:r>
      <w:r>
        <w:rPr>
          <w:spacing w:val="-2"/>
        </w:rPr>
        <w:t>discount?</w:t>
      </w:r>
    </w:p>
    <w:p w14:paraId="3673FE0B" w14:textId="77777777" w:rsidR="005A608B" w:rsidRDefault="005A608B">
      <w:pPr>
        <w:pStyle w:val="BodyText"/>
        <w:spacing w:before="3"/>
        <w:ind w:left="0"/>
        <w:rPr>
          <w:b/>
        </w:rPr>
      </w:pPr>
    </w:p>
    <w:p w14:paraId="1AE5C8C3" w14:textId="77777777" w:rsidR="005A608B" w:rsidRDefault="002F3600">
      <w:pPr>
        <w:pStyle w:val="BodyText"/>
        <w:ind w:right="117"/>
        <w:jc w:val="both"/>
      </w:pPr>
      <w:r>
        <w:t>The Financial Counselor will send you a letter within 30 days after the application is processed and required proof of income is received advising you if you have been approved and the amount of the discount.</w:t>
      </w:r>
    </w:p>
    <w:p w14:paraId="7C538F5E" w14:textId="77777777" w:rsidR="005A608B" w:rsidRDefault="002F3600">
      <w:pPr>
        <w:pStyle w:val="Heading1"/>
      </w:pPr>
      <w:r>
        <w:t>What</w:t>
      </w:r>
      <w:r>
        <w:rPr>
          <w:spacing w:val="-5"/>
        </w:rPr>
        <w:t xml:space="preserve"> </w:t>
      </w:r>
      <w:r>
        <w:t>if</w:t>
      </w:r>
      <w:r>
        <w:rPr>
          <w:spacing w:val="-5"/>
        </w:rPr>
        <w:t xml:space="preserve"> </w:t>
      </w:r>
      <w:r>
        <w:t>I receive</w:t>
      </w:r>
      <w:r>
        <w:rPr>
          <w:spacing w:val="-2"/>
        </w:rPr>
        <w:t xml:space="preserve"> </w:t>
      </w:r>
      <w:r>
        <w:t>a</w:t>
      </w:r>
      <w:r>
        <w:rPr>
          <w:spacing w:val="-1"/>
        </w:rPr>
        <w:t xml:space="preserve"> </w:t>
      </w:r>
      <w:r>
        <w:t>bill</w:t>
      </w:r>
      <w:r>
        <w:rPr>
          <w:spacing w:val="-3"/>
        </w:rPr>
        <w:t xml:space="preserve"> </w:t>
      </w:r>
      <w:r>
        <w:t>while</w:t>
      </w:r>
      <w:r>
        <w:rPr>
          <w:spacing w:val="-6"/>
        </w:rPr>
        <w:t xml:space="preserve"> </w:t>
      </w:r>
      <w:r>
        <w:t>waiting</w:t>
      </w:r>
      <w:r>
        <w:rPr>
          <w:spacing w:val="-4"/>
        </w:rPr>
        <w:t xml:space="preserve"> </w:t>
      </w:r>
      <w:r>
        <w:t>to</w:t>
      </w:r>
      <w:r>
        <w:rPr>
          <w:spacing w:val="-2"/>
        </w:rPr>
        <w:t xml:space="preserve"> </w:t>
      </w:r>
      <w:r>
        <w:t>hear</w:t>
      </w:r>
      <w:r>
        <w:rPr>
          <w:spacing w:val="-3"/>
        </w:rPr>
        <w:t xml:space="preserve"> </w:t>
      </w:r>
      <w:r>
        <w:t>if</w:t>
      </w:r>
      <w:r>
        <w:rPr>
          <w:spacing w:val="-3"/>
        </w:rPr>
        <w:t xml:space="preserve"> </w:t>
      </w:r>
      <w:r>
        <w:t>I can</w:t>
      </w:r>
      <w:r>
        <w:rPr>
          <w:spacing w:val="-4"/>
        </w:rPr>
        <w:t xml:space="preserve"> </w:t>
      </w:r>
      <w:r>
        <w:t>get</w:t>
      </w:r>
      <w:r>
        <w:rPr>
          <w:spacing w:val="-3"/>
        </w:rPr>
        <w:t xml:space="preserve"> </w:t>
      </w:r>
      <w:r>
        <w:t>a</w:t>
      </w:r>
      <w:r>
        <w:rPr>
          <w:spacing w:val="-1"/>
        </w:rPr>
        <w:t xml:space="preserve"> </w:t>
      </w:r>
      <w:r>
        <w:rPr>
          <w:spacing w:val="-2"/>
        </w:rPr>
        <w:t>discount?</w:t>
      </w:r>
    </w:p>
    <w:p w14:paraId="2CB001A2" w14:textId="77777777" w:rsidR="005A608B" w:rsidRDefault="005A608B">
      <w:pPr>
        <w:pStyle w:val="BodyText"/>
        <w:spacing w:before="2"/>
        <w:ind w:left="0"/>
        <w:rPr>
          <w:b/>
        </w:rPr>
      </w:pPr>
    </w:p>
    <w:p w14:paraId="773B80AF" w14:textId="77777777" w:rsidR="005A608B" w:rsidRDefault="002F3600">
      <w:pPr>
        <w:pStyle w:val="BodyText"/>
        <w:spacing w:before="1"/>
        <w:jc w:val="both"/>
      </w:pPr>
      <w:r>
        <w:t>You</w:t>
      </w:r>
      <w:r>
        <w:rPr>
          <w:spacing w:val="-5"/>
        </w:rPr>
        <w:t xml:space="preserve"> </w:t>
      </w:r>
      <w:r>
        <w:t>are</w:t>
      </w:r>
      <w:r>
        <w:rPr>
          <w:spacing w:val="-3"/>
        </w:rPr>
        <w:t xml:space="preserve"> </w:t>
      </w:r>
      <w:r>
        <w:t>not</w:t>
      </w:r>
      <w:r>
        <w:rPr>
          <w:spacing w:val="-5"/>
        </w:rPr>
        <w:t xml:space="preserve"> </w:t>
      </w:r>
      <w:r>
        <w:t>to</w:t>
      </w:r>
      <w:r>
        <w:rPr>
          <w:spacing w:val="-6"/>
        </w:rPr>
        <w:t xml:space="preserve"> </w:t>
      </w:r>
      <w:r>
        <w:t>pay</w:t>
      </w:r>
      <w:r>
        <w:rPr>
          <w:spacing w:val="-6"/>
        </w:rPr>
        <w:t xml:space="preserve"> </w:t>
      </w:r>
      <w:r>
        <w:t>a</w:t>
      </w:r>
      <w:r>
        <w:rPr>
          <w:spacing w:val="-5"/>
        </w:rPr>
        <w:t xml:space="preserve"> </w:t>
      </w:r>
      <w:r>
        <w:t>hospital</w:t>
      </w:r>
      <w:r>
        <w:rPr>
          <w:spacing w:val="-5"/>
        </w:rPr>
        <w:t xml:space="preserve"> </w:t>
      </w:r>
      <w:r>
        <w:t>bill</w:t>
      </w:r>
      <w:r>
        <w:rPr>
          <w:spacing w:val="-4"/>
        </w:rPr>
        <w:t xml:space="preserve"> </w:t>
      </w:r>
      <w:r>
        <w:t>while</w:t>
      </w:r>
      <w:r>
        <w:rPr>
          <w:spacing w:val="-4"/>
        </w:rPr>
        <w:t xml:space="preserve"> </w:t>
      </w:r>
      <w:r>
        <w:t>application</w:t>
      </w:r>
      <w:r>
        <w:rPr>
          <w:spacing w:val="-3"/>
        </w:rPr>
        <w:t xml:space="preserve"> </w:t>
      </w:r>
      <w:r>
        <w:t>is</w:t>
      </w:r>
      <w:r>
        <w:rPr>
          <w:spacing w:val="-3"/>
        </w:rPr>
        <w:t xml:space="preserve"> </w:t>
      </w:r>
      <w:r>
        <w:t>being</w:t>
      </w:r>
      <w:r>
        <w:rPr>
          <w:spacing w:val="-2"/>
        </w:rPr>
        <w:t xml:space="preserve"> considered.</w:t>
      </w:r>
    </w:p>
    <w:p w14:paraId="40C4BBCD" w14:textId="77777777" w:rsidR="005A608B" w:rsidRDefault="005A608B">
      <w:pPr>
        <w:jc w:val="both"/>
        <w:sectPr w:rsidR="005A608B">
          <w:footerReference w:type="default" r:id="rId9"/>
          <w:type w:val="continuous"/>
          <w:pgSz w:w="12240" w:h="15840"/>
          <w:pgMar w:top="720" w:right="600" w:bottom="1340" w:left="620" w:header="0" w:footer="1153" w:gutter="0"/>
          <w:pgNumType w:start="1"/>
          <w:cols w:space="720"/>
        </w:sectPr>
      </w:pPr>
    </w:p>
    <w:p w14:paraId="5665759F" w14:textId="77777777" w:rsidR="005A608B" w:rsidRDefault="002F3600">
      <w:pPr>
        <w:pStyle w:val="Heading1"/>
        <w:spacing w:before="75"/>
        <w:jc w:val="left"/>
      </w:pPr>
      <w:r>
        <w:t>What</w:t>
      </w:r>
      <w:r>
        <w:rPr>
          <w:spacing w:val="-3"/>
        </w:rPr>
        <w:t xml:space="preserve"> </w:t>
      </w:r>
      <w:r>
        <w:t>are</w:t>
      </w:r>
      <w:r>
        <w:rPr>
          <w:spacing w:val="-4"/>
        </w:rPr>
        <w:t xml:space="preserve"> </w:t>
      </w:r>
      <w:r>
        <w:t>the</w:t>
      </w:r>
      <w:r>
        <w:rPr>
          <w:spacing w:val="-4"/>
        </w:rPr>
        <w:t xml:space="preserve"> </w:t>
      </w:r>
      <w:r>
        <w:t>income</w:t>
      </w:r>
      <w:r>
        <w:rPr>
          <w:spacing w:val="-4"/>
        </w:rPr>
        <w:t xml:space="preserve"> </w:t>
      </w:r>
      <w:r>
        <w:rPr>
          <w:spacing w:val="-2"/>
        </w:rPr>
        <w:t>limits?</w:t>
      </w:r>
    </w:p>
    <w:p w14:paraId="0D5E3FEA" w14:textId="77777777" w:rsidR="005A608B" w:rsidRDefault="002F3600">
      <w:pPr>
        <w:pStyle w:val="BodyText"/>
        <w:spacing w:before="49"/>
        <w:ind w:right="31"/>
      </w:pPr>
      <w:r>
        <w:t>The amount of the discount varies based on your financial income and size of your family as compared to the US Federal Poverty Guidelines.</w:t>
      </w:r>
    </w:p>
    <w:p w14:paraId="2EA93B76" w14:textId="77777777" w:rsidR="009569E0" w:rsidRDefault="009569E0">
      <w:pPr>
        <w:pStyle w:val="BodyText"/>
        <w:spacing w:before="49"/>
        <w:ind w:right="31"/>
      </w:pPr>
    </w:p>
    <w:tbl>
      <w:tblPr>
        <w:tblpPr w:leftFromText="180" w:rightFromText="180" w:vertAnchor="text" w:horzAnchor="margin"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2762"/>
        <w:gridCol w:w="3352"/>
        <w:gridCol w:w="2602"/>
      </w:tblGrid>
      <w:tr w:rsidR="009569E0" w14:paraId="63A74CC3" w14:textId="77777777" w:rsidTr="00B52FAF">
        <w:trPr>
          <w:trHeight w:val="340"/>
        </w:trPr>
        <w:tc>
          <w:tcPr>
            <w:tcW w:w="10893" w:type="dxa"/>
            <w:gridSpan w:val="4"/>
          </w:tcPr>
          <w:p w14:paraId="7C3A4CF5" w14:textId="210B8A54" w:rsidR="009569E0" w:rsidRDefault="009569E0" w:rsidP="009569E0">
            <w:pPr>
              <w:pStyle w:val="TableParagraph"/>
              <w:spacing w:before="2" w:line="244" w:lineRule="exact"/>
              <w:ind w:left="107"/>
              <w:rPr>
                <w:b/>
                <w:sz w:val="23"/>
              </w:rPr>
            </w:pPr>
            <w:r>
              <w:rPr>
                <w:b/>
                <w:sz w:val="23"/>
              </w:rPr>
              <w:t>Federal</w:t>
            </w:r>
            <w:r>
              <w:rPr>
                <w:b/>
                <w:spacing w:val="-3"/>
                <w:sz w:val="23"/>
              </w:rPr>
              <w:t xml:space="preserve"> </w:t>
            </w:r>
            <w:r>
              <w:rPr>
                <w:b/>
                <w:sz w:val="23"/>
              </w:rPr>
              <w:t>Poverty</w:t>
            </w:r>
            <w:r>
              <w:rPr>
                <w:b/>
                <w:spacing w:val="-5"/>
                <w:sz w:val="23"/>
              </w:rPr>
              <w:t xml:space="preserve"> </w:t>
            </w:r>
            <w:r>
              <w:rPr>
                <w:b/>
                <w:sz w:val="23"/>
              </w:rPr>
              <w:t>Levels</w:t>
            </w:r>
            <w:r>
              <w:rPr>
                <w:b/>
                <w:spacing w:val="-4"/>
                <w:sz w:val="23"/>
              </w:rPr>
              <w:t xml:space="preserve"> </w:t>
            </w:r>
            <w:r>
              <w:rPr>
                <w:b/>
                <w:spacing w:val="-2"/>
                <w:sz w:val="23"/>
              </w:rPr>
              <w:t>(2</w:t>
            </w:r>
            <w:r w:rsidR="000E4F0D">
              <w:rPr>
                <w:b/>
                <w:spacing w:val="-2"/>
                <w:sz w:val="23"/>
              </w:rPr>
              <w:t>025</w:t>
            </w:r>
            <w:bookmarkStart w:id="0" w:name="_GoBack"/>
            <w:bookmarkEnd w:id="0"/>
            <w:r>
              <w:rPr>
                <w:b/>
                <w:spacing w:val="-2"/>
                <w:sz w:val="23"/>
              </w:rPr>
              <w:t>)</w:t>
            </w:r>
          </w:p>
        </w:tc>
      </w:tr>
      <w:tr w:rsidR="009569E0" w14:paraId="37AB467D" w14:textId="77777777" w:rsidTr="00B52FAF">
        <w:trPr>
          <w:trHeight w:val="272"/>
        </w:trPr>
        <w:tc>
          <w:tcPr>
            <w:tcW w:w="2177" w:type="dxa"/>
          </w:tcPr>
          <w:p w14:paraId="2438B520" w14:textId="77777777" w:rsidR="009569E0" w:rsidRDefault="009569E0" w:rsidP="009569E0">
            <w:pPr>
              <w:pStyle w:val="TableParagraph"/>
              <w:spacing w:line="252" w:lineRule="exact"/>
              <w:ind w:left="107" w:right="114"/>
              <w:rPr>
                <w:b/>
              </w:rPr>
            </w:pPr>
            <w:r>
              <w:rPr>
                <w:b/>
                <w:spacing w:val="-2"/>
              </w:rPr>
              <w:t xml:space="preserve">Household </w:t>
            </w:r>
            <w:r>
              <w:rPr>
                <w:b/>
                <w:spacing w:val="-4"/>
              </w:rPr>
              <w:t>Size</w:t>
            </w:r>
          </w:p>
        </w:tc>
        <w:tc>
          <w:tcPr>
            <w:tcW w:w="2762" w:type="dxa"/>
          </w:tcPr>
          <w:p w14:paraId="2E894FC3" w14:textId="77777777" w:rsidR="009569E0" w:rsidRDefault="009569E0" w:rsidP="009569E0">
            <w:pPr>
              <w:pStyle w:val="TableParagraph"/>
              <w:ind w:left="8" w:right="3"/>
              <w:rPr>
                <w:b/>
              </w:rPr>
            </w:pPr>
            <w:r>
              <w:rPr>
                <w:b/>
                <w:spacing w:val="-4"/>
              </w:rPr>
              <w:t>200%</w:t>
            </w:r>
          </w:p>
        </w:tc>
        <w:tc>
          <w:tcPr>
            <w:tcW w:w="3352" w:type="dxa"/>
          </w:tcPr>
          <w:p w14:paraId="64C5BC16" w14:textId="77777777" w:rsidR="009569E0" w:rsidRDefault="009569E0" w:rsidP="009569E0">
            <w:pPr>
              <w:pStyle w:val="TableParagraph"/>
              <w:ind w:left="12"/>
              <w:rPr>
                <w:b/>
              </w:rPr>
            </w:pPr>
            <w:r>
              <w:rPr>
                <w:b/>
                <w:spacing w:val="-4"/>
              </w:rPr>
              <w:t>300%</w:t>
            </w:r>
          </w:p>
        </w:tc>
        <w:tc>
          <w:tcPr>
            <w:tcW w:w="2602" w:type="dxa"/>
          </w:tcPr>
          <w:p w14:paraId="10CD8671" w14:textId="77777777" w:rsidR="009569E0" w:rsidRDefault="009569E0" w:rsidP="009569E0">
            <w:pPr>
              <w:pStyle w:val="TableParagraph"/>
              <w:ind w:left="17" w:right="3"/>
              <w:rPr>
                <w:b/>
              </w:rPr>
            </w:pPr>
            <w:r>
              <w:rPr>
                <w:b/>
                <w:spacing w:val="-4"/>
              </w:rPr>
              <w:t>400%</w:t>
            </w:r>
          </w:p>
        </w:tc>
      </w:tr>
      <w:tr w:rsidR="00B52FAF" w14:paraId="5353A085" w14:textId="77777777" w:rsidTr="00B52FAF">
        <w:trPr>
          <w:trHeight w:val="321"/>
        </w:trPr>
        <w:tc>
          <w:tcPr>
            <w:tcW w:w="2177" w:type="dxa"/>
          </w:tcPr>
          <w:p w14:paraId="40BBEE0B" w14:textId="77777777" w:rsidR="00B52FAF" w:rsidRDefault="00B52FAF" w:rsidP="00B52FAF">
            <w:pPr>
              <w:pStyle w:val="TableParagraph"/>
              <w:spacing w:line="232" w:lineRule="exact"/>
              <w:ind w:left="107"/>
            </w:pPr>
            <w:r>
              <w:t xml:space="preserve">1 </w:t>
            </w:r>
            <w:r>
              <w:rPr>
                <w:spacing w:val="-2"/>
              </w:rPr>
              <w:t>Person</w:t>
            </w:r>
          </w:p>
        </w:tc>
        <w:tc>
          <w:tcPr>
            <w:tcW w:w="2762" w:type="dxa"/>
          </w:tcPr>
          <w:p w14:paraId="04A80486" w14:textId="54EED12C" w:rsidR="00B52FAF" w:rsidRDefault="00B52FAF" w:rsidP="00B52FAF">
            <w:pPr>
              <w:pStyle w:val="TableParagraph"/>
              <w:spacing w:line="232" w:lineRule="exact"/>
              <w:ind w:left="8"/>
            </w:pPr>
            <w:r w:rsidRPr="00544464">
              <w:t>$31,300</w:t>
            </w:r>
          </w:p>
        </w:tc>
        <w:tc>
          <w:tcPr>
            <w:tcW w:w="3352" w:type="dxa"/>
          </w:tcPr>
          <w:p w14:paraId="3CC24B11" w14:textId="4560F8D6" w:rsidR="00B52FAF" w:rsidRDefault="00B52FAF" w:rsidP="00B52FAF">
            <w:pPr>
              <w:pStyle w:val="TableParagraph"/>
              <w:spacing w:line="232" w:lineRule="exact"/>
              <w:ind w:left="12" w:right="2"/>
            </w:pPr>
            <w:r w:rsidRPr="00544464">
              <w:t>$46,950</w:t>
            </w:r>
          </w:p>
        </w:tc>
        <w:tc>
          <w:tcPr>
            <w:tcW w:w="2602" w:type="dxa"/>
          </w:tcPr>
          <w:p w14:paraId="04C6A279" w14:textId="406B5BF4" w:rsidR="00B52FAF" w:rsidRDefault="00B52FAF" w:rsidP="00B52FAF">
            <w:pPr>
              <w:pStyle w:val="TableParagraph"/>
              <w:spacing w:line="232" w:lineRule="exact"/>
              <w:ind w:left="17"/>
            </w:pPr>
            <w:r w:rsidRPr="00544464">
              <w:t>$62,600</w:t>
            </w:r>
          </w:p>
        </w:tc>
      </w:tr>
      <w:tr w:rsidR="00B52FAF" w14:paraId="1B9EE063" w14:textId="77777777" w:rsidTr="00B52FAF">
        <w:trPr>
          <w:trHeight w:val="327"/>
        </w:trPr>
        <w:tc>
          <w:tcPr>
            <w:tcW w:w="2177" w:type="dxa"/>
          </w:tcPr>
          <w:p w14:paraId="4A4200BB" w14:textId="77777777" w:rsidR="00B52FAF" w:rsidRDefault="00B52FAF" w:rsidP="00B52FAF">
            <w:pPr>
              <w:pStyle w:val="TableParagraph"/>
              <w:spacing w:line="234" w:lineRule="exact"/>
              <w:ind w:left="107"/>
            </w:pPr>
            <w:r>
              <w:t xml:space="preserve">2 </w:t>
            </w:r>
            <w:r>
              <w:rPr>
                <w:spacing w:val="-2"/>
              </w:rPr>
              <w:t>Persons</w:t>
            </w:r>
          </w:p>
        </w:tc>
        <w:tc>
          <w:tcPr>
            <w:tcW w:w="2762" w:type="dxa"/>
          </w:tcPr>
          <w:p w14:paraId="6122EDC8" w14:textId="0B934904" w:rsidR="00B52FAF" w:rsidRDefault="00B52FAF" w:rsidP="00B52FAF">
            <w:pPr>
              <w:pStyle w:val="TableParagraph"/>
              <w:spacing w:line="234" w:lineRule="exact"/>
              <w:ind w:left="8"/>
            </w:pPr>
            <w:r w:rsidRPr="00544464">
              <w:t>$42,300</w:t>
            </w:r>
          </w:p>
        </w:tc>
        <w:tc>
          <w:tcPr>
            <w:tcW w:w="3352" w:type="dxa"/>
          </w:tcPr>
          <w:p w14:paraId="1409086C" w14:textId="34ADD3ED" w:rsidR="00B52FAF" w:rsidRDefault="00B52FAF" w:rsidP="00B52FAF">
            <w:pPr>
              <w:pStyle w:val="TableParagraph"/>
              <w:spacing w:line="234" w:lineRule="exact"/>
              <w:ind w:left="12" w:right="2"/>
            </w:pPr>
            <w:r w:rsidRPr="00544464">
              <w:t>$63,450</w:t>
            </w:r>
          </w:p>
        </w:tc>
        <w:tc>
          <w:tcPr>
            <w:tcW w:w="2602" w:type="dxa"/>
          </w:tcPr>
          <w:p w14:paraId="3994C6E4" w14:textId="4434A681" w:rsidR="00B52FAF" w:rsidRDefault="00B52FAF" w:rsidP="00B52FAF">
            <w:pPr>
              <w:pStyle w:val="TableParagraph"/>
              <w:spacing w:line="234" w:lineRule="exact"/>
              <w:ind w:left="17"/>
            </w:pPr>
            <w:r w:rsidRPr="00544464">
              <w:t>$84,600</w:t>
            </w:r>
          </w:p>
        </w:tc>
      </w:tr>
      <w:tr w:rsidR="00B52FAF" w14:paraId="037A6C38" w14:textId="77777777" w:rsidTr="00B52FAF">
        <w:trPr>
          <w:trHeight w:val="321"/>
        </w:trPr>
        <w:tc>
          <w:tcPr>
            <w:tcW w:w="2177" w:type="dxa"/>
          </w:tcPr>
          <w:p w14:paraId="3912FB59" w14:textId="77777777" w:rsidR="00B52FAF" w:rsidRDefault="00B52FAF" w:rsidP="00B52FAF">
            <w:pPr>
              <w:pStyle w:val="TableParagraph"/>
              <w:spacing w:line="232" w:lineRule="exact"/>
              <w:ind w:left="107"/>
            </w:pPr>
            <w:r>
              <w:t xml:space="preserve">3 </w:t>
            </w:r>
            <w:r>
              <w:rPr>
                <w:spacing w:val="-2"/>
              </w:rPr>
              <w:t>Persons</w:t>
            </w:r>
          </w:p>
        </w:tc>
        <w:tc>
          <w:tcPr>
            <w:tcW w:w="2762" w:type="dxa"/>
          </w:tcPr>
          <w:p w14:paraId="284166D1" w14:textId="0023F300" w:rsidR="00B52FAF" w:rsidRDefault="00B52FAF" w:rsidP="00B52FAF">
            <w:pPr>
              <w:pStyle w:val="TableParagraph"/>
              <w:spacing w:line="232" w:lineRule="exact"/>
              <w:ind w:left="8"/>
            </w:pPr>
            <w:r w:rsidRPr="00544464">
              <w:t>$53,300</w:t>
            </w:r>
          </w:p>
        </w:tc>
        <w:tc>
          <w:tcPr>
            <w:tcW w:w="3352" w:type="dxa"/>
          </w:tcPr>
          <w:p w14:paraId="70121F76" w14:textId="46089F52" w:rsidR="00B52FAF" w:rsidRDefault="00B52FAF" w:rsidP="00B52FAF">
            <w:pPr>
              <w:pStyle w:val="TableParagraph"/>
              <w:spacing w:line="232" w:lineRule="exact"/>
              <w:ind w:left="12" w:right="2"/>
            </w:pPr>
            <w:r w:rsidRPr="00544464">
              <w:t>$79,950</w:t>
            </w:r>
          </w:p>
        </w:tc>
        <w:tc>
          <w:tcPr>
            <w:tcW w:w="2602" w:type="dxa"/>
          </w:tcPr>
          <w:p w14:paraId="024DF346" w14:textId="28AF0B06" w:rsidR="00B52FAF" w:rsidRDefault="00B52FAF" w:rsidP="00B52FAF">
            <w:pPr>
              <w:pStyle w:val="TableParagraph"/>
              <w:spacing w:line="232" w:lineRule="exact"/>
              <w:ind w:left="17" w:right="2"/>
            </w:pPr>
            <w:r w:rsidRPr="00544464">
              <w:t>$106,600</w:t>
            </w:r>
          </w:p>
        </w:tc>
      </w:tr>
      <w:tr w:rsidR="00B52FAF" w14:paraId="73459196" w14:textId="77777777" w:rsidTr="00B52FAF">
        <w:trPr>
          <w:trHeight w:val="327"/>
        </w:trPr>
        <w:tc>
          <w:tcPr>
            <w:tcW w:w="2177" w:type="dxa"/>
          </w:tcPr>
          <w:p w14:paraId="0A966522" w14:textId="77777777" w:rsidR="00B52FAF" w:rsidRDefault="00B52FAF" w:rsidP="00B52FAF">
            <w:pPr>
              <w:pStyle w:val="TableParagraph"/>
              <w:spacing w:before="2" w:line="232" w:lineRule="exact"/>
              <w:ind w:left="107"/>
            </w:pPr>
            <w:r>
              <w:t xml:space="preserve">4 </w:t>
            </w:r>
            <w:r>
              <w:rPr>
                <w:spacing w:val="-2"/>
              </w:rPr>
              <w:t>Persons</w:t>
            </w:r>
          </w:p>
        </w:tc>
        <w:tc>
          <w:tcPr>
            <w:tcW w:w="2762" w:type="dxa"/>
          </w:tcPr>
          <w:p w14:paraId="46B28A15" w14:textId="5B2C33B6" w:rsidR="00B52FAF" w:rsidRDefault="00B52FAF" w:rsidP="00B52FAF">
            <w:pPr>
              <w:pStyle w:val="TableParagraph"/>
              <w:spacing w:before="2" w:line="232" w:lineRule="exact"/>
              <w:ind w:left="8"/>
            </w:pPr>
            <w:r w:rsidRPr="00544464">
              <w:t>$64,300</w:t>
            </w:r>
          </w:p>
        </w:tc>
        <w:tc>
          <w:tcPr>
            <w:tcW w:w="3352" w:type="dxa"/>
          </w:tcPr>
          <w:p w14:paraId="4A680FD0" w14:textId="33B3BFEA" w:rsidR="00B52FAF" w:rsidRDefault="00B52FAF" w:rsidP="00B52FAF">
            <w:pPr>
              <w:pStyle w:val="TableParagraph"/>
              <w:spacing w:before="2" w:line="232" w:lineRule="exact"/>
              <w:ind w:left="12" w:right="2"/>
            </w:pPr>
            <w:r w:rsidRPr="00544464">
              <w:t>$96,450</w:t>
            </w:r>
          </w:p>
        </w:tc>
        <w:tc>
          <w:tcPr>
            <w:tcW w:w="2602" w:type="dxa"/>
          </w:tcPr>
          <w:p w14:paraId="15337CC0" w14:textId="65EE0A12" w:rsidR="00B52FAF" w:rsidRDefault="00B52FAF" w:rsidP="00B52FAF">
            <w:pPr>
              <w:pStyle w:val="TableParagraph"/>
              <w:spacing w:before="2" w:line="232" w:lineRule="exact"/>
              <w:ind w:left="17" w:right="2"/>
            </w:pPr>
            <w:r w:rsidRPr="00544464">
              <w:t>$128,600</w:t>
            </w:r>
          </w:p>
        </w:tc>
      </w:tr>
      <w:tr w:rsidR="00B52FAF" w14:paraId="17305378" w14:textId="77777777" w:rsidTr="00B52FAF">
        <w:trPr>
          <w:trHeight w:val="327"/>
        </w:trPr>
        <w:tc>
          <w:tcPr>
            <w:tcW w:w="2177" w:type="dxa"/>
          </w:tcPr>
          <w:p w14:paraId="4EEF1E67" w14:textId="77777777" w:rsidR="00B52FAF" w:rsidRDefault="00B52FAF" w:rsidP="00B52FAF">
            <w:pPr>
              <w:pStyle w:val="TableParagraph"/>
              <w:spacing w:line="234" w:lineRule="exact"/>
              <w:ind w:left="107"/>
            </w:pPr>
            <w:r>
              <w:t xml:space="preserve">5 </w:t>
            </w:r>
            <w:r>
              <w:rPr>
                <w:spacing w:val="-2"/>
              </w:rPr>
              <w:t>Persons</w:t>
            </w:r>
          </w:p>
        </w:tc>
        <w:tc>
          <w:tcPr>
            <w:tcW w:w="2762" w:type="dxa"/>
          </w:tcPr>
          <w:p w14:paraId="466E3972" w14:textId="7C8E715A" w:rsidR="00B52FAF" w:rsidRDefault="00B52FAF" w:rsidP="00B52FAF">
            <w:pPr>
              <w:pStyle w:val="TableParagraph"/>
              <w:spacing w:line="234" w:lineRule="exact"/>
              <w:ind w:left="8"/>
            </w:pPr>
            <w:r w:rsidRPr="00544464">
              <w:t>$75,300</w:t>
            </w:r>
          </w:p>
        </w:tc>
        <w:tc>
          <w:tcPr>
            <w:tcW w:w="3352" w:type="dxa"/>
          </w:tcPr>
          <w:p w14:paraId="0D9EB710" w14:textId="25381CCA" w:rsidR="00B52FAF" w:rsidRDefault="00B52FAF" w:rsidP="00B52FAF">
            <w:pPr>
              <w:pStyle w:val="TableParagraph"/>
              <w:spacing w:line="234" w:lineRule="exact"/>
              <w:ind w:left="12"/>
            </w:pPr>
            <w:r w:rsidRPr="00544464">
              <w:t>$112,950</w:t>
            </w:r>
          </w:p>
        </w:tc>
        <w:tc>
          <w:tcPr>
            <w:tcW w:w="2602" w:type="dxa"/>
          </w:tcPr>
          <w:p w14:paraId="1CE1A2D4" w14:textId="657ED024" w:rsidR="00B52FAF" w:rsidRDefault="00B52FAF" w:rsidP="00B52FAF">
            <w:pPr>
              <w:pStyle w:val="TableParagraph"/>
              <w:spacing w:line="234" w:lineRule="exact"/>
              <w:ind w:left="17" w:right="2"/>
            </w:pPr>
            <w:r w:rsidRPr="00544464">
              <w:t>$150,600</w:t>
            </w:r>
          </w:p>
        </w:tc>
      </w:tr>
      <w:tr w:rsidR="00B52FAF" w14:paraId="0E824171" w14:textId="77777777" w:rsidTr="00B52FAF">
        <w:trPr>
          <w:trHeight w:val="321"/>
        </w:trPr>
        <w:tc>
          <w:tcPr>
            <w:tcW w:w="2177" w:type="dxa"/>
          </w:tcPr>
          <w:p w14:paraId="33FEDBC4" w14:textId="77777777" w:rsidR="00B52FAF" w:rsidRDefault="00B52FAF" w:rsidP="00B52FAF">
            <w:pPr>
              <w:pStyle w:val="TableParagraph"/>
              <w:spacing w:line="232" w:lineRule="exact"/>
              <w:ind w:left="107"/>
            </w:pPr>
            <w:r>
              <w:t xml:space="preserve">6 </w:t>
            </w:r>
            <w:r>
              <w:rPr>
                <w:spacing w:val="-2"/>
              </w:rPr>
              <w:t>Persons</w:t>
            </w:r>
          </w:p>
        </w:tc>
        <w:tc>
          <w:tcPr>
            <w:tcW w:w="2762" w:type="dxa"/>
          </w:tcPr>
          <w:p w14:paraId="5341B862" w14:textId="2ADD28BA" w:rsidR="00B52FAF" w:rsidRDefault="00B52FAF" w:rsidP="00B52FAF">
            <w:pPr>
              <w:pStyle w:val="TableParagraph"/>
              <w:spacing w:line="232" w:lineRule="exact"/>
              <w:ind w:left="8"/>
            </w:pPr>
            <w:r w:rsidRPr="00544464">
              <w:t>$86,300</w:t>
            </w:r>
          </w:p>
        </w:tc>
        <w:tc>
          <w:tcPr>
            <w:tcW w:w="3352" w:type="dxa"/>
          </w:tcPr>
          <w:p w14:paraId="1B4B5AB3" w14:textId="49CC735A" w:rsidR="00B52FAF" w:rsidRDefault="00B52FAF" w:rsidP="00B52FAF">
            <w:pPr>
              <w:pStyle w:val="TableParagraph"/>
              <w:spacing w:line="232" w:lineRule="exact"/>
              <w:ind w:left="12"/>
            </w:pPr>
            <w:r w:rsidRPr="00544464">
              <w:t>$129,450</w:t>
            </w:r>
          </w:p>
        </w:tc>
        <w:tc>
          <w:tcPr>
            <w:tcW w:w="2602" w:type="dxa"/>
          </w:tcPr>
          <w:p w14:paraId="34E3495D" w14:textId="0C56E8BC" w:rsidR="00B52FAF" w:rsidRDefault="00B52FAF" w:rsidP="00B52FAF">
            <w:pPr>
              <w:pStyle w:val="TableParagraph"/>
              <w:spacing w:line="232" w:lineRule="exact"/>
              <w:ind w:left="17" w:right="2"/>
            </w:pPr>
            <w:r w:rsidRPr="00544464">
              <w:t>$172,600</w:t>
            </w:r>
          </w:p>
        </w:tc>
      </w:tr>
      <w:tr w:rsidR="00B52FAF" w14:paraId="482E3FAC" w14:textId="77777777" w:rsidTr="00B52FAF">
        <w:trPr>
          <w:trHeight w:val="356"/>
        </w:trPr>
        <w:tc>
          <w:tcPr>
            <w:tcW w:w="2177" w:type="dxa"/>
          </w:tcPr>
          <w:p w14:paraId="3615388F" w14:textId="77777777" w:rsidR="00B52FAF" w:rsidRDefault="00B52FAF" w:rsidP="00B52FAF">
            <w:pPr>
              <w:pStyle w:val="TableParagraph"/>
              <w:ind w:left="107"/>
            </w:pPr>
            <w:r>
              <w:t xml:space="preserve">7 </w:t>
            </w:r>
            <w:r>
              <w:rPr>
                <w:spacing w:val="-2"/>
              </w:rPr>
              <w:t>Persons</w:t>
            </w:r>
          </w:p>
        </w:tc>
        <w:tc>
          <w:tcPr>
            <w:tcW w:w="2762" w:type="dxa"/>
          </w:tcPr>
          <w:p w14:paraId="67279BBD" w14:textId="7E67A8A8" w:rsidR="00B52FAF" w:rsidRDefault="00B52FAF" w:rsidP="00B52FAF">
            <w:pPr>
              <w:pStyle w:val="TableParagraph"/>
              <w:ind w:left="8"/>
            </w:pPr>
            <w:r w:rsidRPr="00544464">
              <w:t>$97,300</w:t>
            </w:r>
          </w:p>
        </w:tc>
        <w:tc>
          <w:tcPr>
            <w:tcW w:w="3352" w:type="dxa"/>
          </w:tcPr>
          <w:p w14:paraId="758EA109" w14:textId="3DEDF47F" w:rsidR="00B52FAF" w:rsidRDefault="00B52FAF" w:rsidP="00B52FAF">
            <w:pPr>
              <w:pStyle w:val="TableParagraph"/>
              <w:ind w:left="12"/>
            </w:pPr>
            <w:r w:rsidRPr="00544464">
              <w:t>$145,950</w:t>
            </w:r>
          </w:p>
        </w:tc>
        <w:tc>
          <w:tcPr>
            <w:tcW w:w="2602" w:type="dxa"/>
          </w:tcPr>
          <w:p w14:paraId="7BC4CE60" w14:textId="0A56774C" w:rsidR="00B52FAF" w:rsidRDefault="00B52FAF" w:rsidP="00B52FAF">
            <w:pPr>
              <w:pStyle w:val="TableParagraph"/>
              <w:ind w:left="17" w:right="2"/>
            </w:pPr>
            <w:r w:rsidRPr="00544464">
              <w:t>$194,600</w:t>
            </w:r>
          </w:p>
        </w:tc>
      </w:tr>
    </w:tbl>
    <w:p w14:paraId="0C367ED3" w14:textId="77777777" w:rsidR="009569E0" w:rsidRDefault="009569E0" w:rsidP="009569E0">
      <w:pPr>
        <w:pStyle w:val="BodyText"/>
        <w:spacing w:before="80"/>
        <w:ind w:left="820"/>
      </w:pPr>
      <w:r>
        <w:t>Individuals</w:t>
      </w:r>
      <w:r>
        <w:rPr>
          <w:spacing w:val="-6"/>
        </w:rPr>
        <w:t xml:space="preserve"> </w:t>
      </w:r>
      <w:r>
        <w:t>up</w:t>
      </w:r>
      <w:r>
        <w:rPr>
          <w:spacing w:val="-4"/>
        </w:rPr>
        <w:t xml:space="preserve"> </w:t>
      </w:r>
      <w:r>
        <w:t>to</w:t>
      </w:r>
      <w:r>
        <w:rPr>
          <w:spacing w:val="-6"/>
        </w:rPr>
        <w:t xml:space="preserve"> </w:t>
      </w:r>
      <w:r>
        <w:t>400%</w:t>
      </w:r>
      <w:r>
        <w:rPr>
          <w:spacing w:val="-3"/>
        </w:rPr>
        <w:t xml:space="preserve"> </w:t>
      </w:r>
      <w:r>
        <w:t>of</w:t>
      </w:r>
      <w:r>
        <w:rPr>
          <w:spacing w:val="-5"/>
        </w:rPr>
        <w:t xml:space="preserve"> </w:t>
      </w:r>
      <w:r>
        <w:t>the</w:t>
      </w:r>
      <w:r>
        <w:rPr>
          <w:spacing w:val="-5"/>
        </w:rPr>
        <w:t xml:space="preserve"> </w:t>
      </w:r>
      <w:r>
        <w:t>federal</w:t>
      </w:r>
      <w:r>
        <w:rPr>
          <w:spacing w:val="-5"/>
        </w:rPr>
        <w:t xml:space="preserve"> </w:t>
      </w:r>
      <w:r>
        <w:t>poverty</w:t>
      </w:r>
      <w:r>
        <w:rPr>
          <w:spacing w:val="-3"/>
        </w:rPr>
        <w:t xml:space="preserve"> </w:t>
      </w:r>
      <w:r>
        <w:t>level</w:t>
      </w:r>
      <w:r>
        <w:rPr>
          <w:spacing w:val="-4"/>
        </w:rPr>
        <w:t xml:space="preserve"> </w:t>
      </w:r>
      <w:r>
        <w:t>are</w:t>
      </w:r>
      <w:r>
        <w:rPr>
          <w:spacing w:val="-4"/>
        </w:rPr>
        <w:t xml:space="preserve"> </w:t>
      </w:r>
      <w:r>
        <w:t>eligible</w:t>
      </w:r>
      <w:r>
        <w:rPr>
          <w:spacing w:val="-4"/>
        </w:rPr>
        <w:t xml:space="preserve"> </w:t>
      </w:r>
      <w:r>
        <w:t>for</w:t>
      </w:r>
      <w:r>
        <w:rPr>
          <w:spacing w:val="-5"/>
        </w:rPr>
        <w:t xml:space="preserve"> </w:t>
      </w:r>
      <w:r>
        <w:t>financial</w:t>
      </w:r>
      <w:r>
        <w:rPr>
          <w:spacing w:val="-6"/>
        </w:rPr>
        <w:t xml:space="preserve"> </w:t>
      </w:r>
      <w:r>
        <w:rPr>
          <w:spacing w:val="-2"/>
        </w:rPr>
        <w:t>assistance.</w:t>
      </w:r>
    </w:p>
    <w:p w14:paraId="58098124" w14:textId="77777777" w:rsidR="009569E0" w:rsidRDefault="009569E0" w:rsidP="009569E0">
      <w:pPr>
        <w:spacing w:before="3"/>
        <w:ind w:left="820" w:right="721"/>
        <w:rPr>
          <w:sz w:val="24"/>
        </w:rPr>
      </w:pPr>
      <w:r>
        <w:rPr>
          <w:sz w:val="24"/>
        </w:rPr>
        <w:t>Updated</w:t>
      </w:r>
      <w:r>
        <w:rPr>
          <w:spacing w:val="-17"/>
          <w:sz w:val="24"/>
        </w:rPr>
        <w:t xml:space="preserve"> </w:t>
      </w:r>
      <w:r>
        <w:rPr>
          <w:sz w:val="24"/>
        </w:rPr>
        <w:t>annually:</w:t>
      </w:r>
      <w:r>
        <w:rPr>
          <w:spacing w:val="-17"/>
          <w:sz w:val="24"/>
        </w:rPr>
        <w:t xml:space="preserve"> </w:t>
      </w:r>
      <w:hyperlink r:id="rId10">
        <w:r>
          <w:rPr>
            <w:color w:val="0562C1"/>
            <w:sz w:val="24"/>
            <w:u w:val="single" w:color="0562C1"/>
          </w:rPr>
          <w:t>https://aspe.hhs.gov/topics/poverty-economic-mobility/poverty-</w:t>
        </w:r>
      </w:hyperlink>
      <w:r>
        <w:rPr>
          <w:color w:val="0562C1"/>
          <w:sz w:val="24"/>
        </w:rPr>
        <w:t xml:space="preserve"> </w:t>
      </w:r>
      <w:hyperlink r:id="rId11">
        <w:r>
          <w:rPr>
            <w:color w:val="0562C1"/>
            <w:spacing w:val="-2"/>
            <w:sz w:val="24"/>
            <w:u w:val="single" w:color="0562C1"/>
          </w:rPr>
          <w:t>guidelines</w:t>
        </w:r>
      </w:hyperlink>
    </w:p>
    <w:p w14:paraId="73C69DBD" w14:textId="77777777" w:rsidR="005A608B" w:rsidRDefault="005A608B">
      <w:pPr>
        <w:pStyle w:val="BodyText"/>
        <w:spacing w:before="9"/>
        <w:ind w:left="0"/>
        <w:rPr>
          <w:sz w:val="11"/>
        </w:rPr>
      </w:pPr>
    </w:p>
    <w:p w14:paraId="313ECD02" w14:textId="77777777" w:rsidR="005A608B" w:rsidRDefault="002F3600">
      <w:pPr>
        <w:pStyle w:val="Heading1"/>
        <w:spacing w:before="142"/>
        <w:jc w:val="left"/>
      </w:pPr>
      <w:r>
        <w:t>What</w:t>
      </w:r>
      <w:r>
        <w:rPr>
          <w:spacing w:val="-4"/>
        </w:rPr>
        <w:t xml:space="preserve"> </w:t>
      </w:r>
      <w:r>
        <w:t>Language</w:t>
      </w:r>
      <w:r>
        <w:rPr>
          <w:spacing w:val="-5"/>
        </w:rPr>
        <w:t xml:space="preserve"> </w:t>
      </w:r>
      <w:r>
        <w:t>Translations</w:t>
      </w:r>
      <w:r>
        <w:rPr>
          <w:spacing w:val="-6"/>
        </w:rPr>
        <w:t xml:space="preserve"> </w:t>
      </w:r>
      <w:r>
        <w:t>are</w:t>
      </w:r>
      <w:r>
        <w:rPr>
          <w:spacing w:val="-4"/>
        </w:rPr>
        <w:t xml:space="preserve"> </w:t>
      </w:r>
      <w:r>
        <w:rPr>
          <w:spacing w:val="-2"/>
        </w:rPr>
        <w:t>available?</w:t>
      </w:r>
    </w:p>
    <w:p w14:paraId="514BA675" w14:textId="77777777" w:rsidR="005A608B" w:rsidRDefault="002F3600">
      <w:pPr>
        <w:pStyle w:val="ListParagraph"/>
        <w:numPr>
          <w:ilvl w:val="0"/>
          <w:numId w:val="1"/>
        </w:numPr>
        <w:tabs>
          <w:tab w:val="left" w:pos="820"/>
        </w:tabs>
        <w:spacing w:before="97"/>
        <w:ind w:hanging="360"/>
      </w:pPr>
      <w:r>
        <w:rPr>
          <w:spacing w:val="-2"/>
        </w:rPr>
        <w:t>Spanish</w:t>
      </w:r>
    </w:p>
    <w:p w14:paraId="5E3DC373" w14:textId="77777777" w:rsidR="005A608B" w:rsidRDefault="002F3600">
      <w:pPr>
        <w:pStyle w:val="ListParagraph"/>
        <w:numPr>
          <w:ilvl w:val="0"/>
          <w:numId w:val="1"/>
        </w:numPr>
        <w:tabs>
          <w:tab w:val="left" w:pos="820"/>
        </w:tabs>
        <w:ind w:hanging="360"/>
      </w:pPr>
      <w:r>
        <w:rPr>
          <w:spacing w:val="-2"/>
        </w:rPr>
        <w:t>Chinese</w:t>
      </w:r>
    </w:p>
    <w:p w14:paraId="027FF0AB" w14:textId="77777777" w:rsidR="005A608B" w:rsidRDefault="002F3600">
      <w:pPr>
        <w:pStyle w:val="ListParagraph"/>
        <w:numPr>
          <w:ilvl w:val="0"/>
          <w:numId w:val="1"/>
        </w:numPr>
        <w:tabs>
          <w:tab w:val="left" w:pos="820"/>
        </w:tabs>
        <w:ind w:hanging="360"/>
      </w:pPr>
      <w:r>
        <w:rPr>
          <w:spacing w:val="-2"/>
        </w:rPr>
        <w:t>Russian</w:t>
      </w:r>
    </w:p>
    <w:p w14:paraId="01407417" w14:textId="77777777" w:rsidR="005A608B" w:rsidRDefault="002F3600">
      <w:pPr>
        <w:pStyle w:val="ListParagraph"/>
        <w:numPr>
          <w:ilvl w:val="0"/>
          <w:numId w:val="1"/>
        </w:numPr>
        <w:tabs>
          <w:tab w:val="left" w:pos="820"/>
        </w:tabs>
        <w:ind w:hanging="360"/>
      </w:pPr>
      <w:r>
        <w:rPr>
          <w:spacing w:val="-2"/>
        </w:rPr>
        <w:t>Italian</w:t>
      </w:r>
    </w:p>
    <w:p w14:paraId="20B25107" w14:textId="77777777" w:rsidR="005A608B" w:rsidRDefault="002F3600">
      <w:pPr>
        <w:pStyle w:val="ListParagraph"/>
        <w:numPr>
          <w:ilvl w:val="0"/>
          <w:numId w:val="1"/>
        </w:numPr>
        <w:tabs>
          <w:tab w:val="left" w:pos="820"/>
        </w:tabs>
        <w:spacing w:line="269" w:lineRule="exact"/>
        <w:ind w:hanging="360"/>
      </w:pPr>
      <w:r>
        <w:rPr>
          <w:spacing w:val="-2"/>
        </w:rPr>
        <w:t>Korean</w:t>
      </w:r>
    </w:p>
    <w:p w14:paraId="73DB4CA1" w14:textId="77777777" w:rsidR="005A608B" w:rsidRDefault="002F3600">
      <w:pPr>
        <w:pStyle w:val="ListParagraph"/>
        <w:numPr>
          <w:ilvl w:val="0"/>
          <w:numId w:val="1"/>
        </w:numPr>
        <w:tabs>
          <w:tab w:val="left" w:pos="820"/>
        </w:tabs>
        <w:spacing w:line="240" w:lineRule="auto"/>
        <w:ind w:hanging="360"/>
      </w:pPr>
      <w:r>
        <w:t>French/Haitian</w:t>
      </w:r>
      <w:r>
        <w:rPr>
          <w:spacing w:val="-14"/>
        </w:rPr>
        <w:t xml:space="preserve"> </w:t>
      </w:r>
      <w:r>
        <w:rPr>
          <w:spacing w:val="-2"/>
        </w:rPr>
        <w:t>Creole</w:t>
      </w:r>
    </w:p>
    <w:p w14:paraId="3F17BA68" w14:textId="77777777" w:rsidR="005A608B" w:rsidRDefault="002F3600">
      <w:pPr>
        <w:pStyle w:val="Heading1"/>
        <w:spacing w:before="110"/>
      </w:pPr>
      <w:r>
        <w:t>Where</w:t>
      </w:r>
      <w:r>
        <w:rPr>
          <w:spacing w:val="-6"/>
        </w:rPr>
        <w:t xml:space="preserve"> </w:t>
      </w:r>
      <w:r>
        <w:t>can</w:t>
      </w:r>
      <w:r>
        <w:rPr>
          <w:spacing w:val="-6"/>
        </w:rPr>
        <w:t xml:space="preserve"> </w:t>
      </w:r>
      <w:r>
        <w:t>I</w:t>
      </w:r>
      <w:r>
        <w:rPr>
          <w:spacing w:val="-5"/>
        </w:rPr>
        <w:t xml:space="preserve"> </w:t>
      </w:r>
      <w:r>
        <w:t>find</w:t>
      </w:r>
      <w:r>
        <w:rPr>
          <w:spacing w:val="-6"/>
        </w:rPr>
        <w:t xml:space="preserve"> </w:t>
      </w:r>
      <w:r>
        <w:t>information</w:t>
      </w:r>
      <w:r>
        <w:rPr>
          <w:spacing w:val="-7"/>
        </w:rPr>
        <w:t xml:space="preserve"> </w:t>
      </w:r>
      <w:r>
        <w:t>about</w:t>
      </w:r>
      <w:r>
        <w:rPr>
          <w:spacing w:val="-4"/>
        </w:rPr>
        <w:t xml:space="preserve"> </w:t>
      </w:r>
      <w:r>
        <w:t>financial</w:t>
      </w:r>
      <w:r>
        <w:rPr>
          <w:spacing w:val="-2"/>
        </w:rPr>
        <w:t xml:space="preserve"> </w:t>
      </w:r>
      <w:r>
        <w:t>assistance</w:t>
      </w:r>
      <w:r>
        <w:rPr>
          <w:spacing w:val="-6"/>
        </w:rPr>
        <w:t xml:space="preserve"> </w:t>
      </w:r>
      <w:r>
        <w:t>offered</w:t>
      </w:r>
      <w:r>
        <w:rPr>
          <w:spacing w:val="-4"/>
        </w:rPr>
        <w:t xml:space="preserve"> </w:t>
      </w:r>
      <w:r>
        <w:t>by</w:t>
      </w:r>
      <w:r>
        <w:rPr>
          <w:spacing w:val="-8"/>
        </w:rPr>
        <w:t xml:space="preserve"> </w:t>
      </w:r>
      <w:r>
        <w:t>the</w:t>
      </w:r>
      <w:r>
        <w:rPr>
          <w:spacing w:val="-4"/>
        </w:rPr>
        <w:t xml:space="preserve"> </w:t>
      </w:r>
      <w:r>
        <w:t>contracted</w:t>
      </w:r>
      <w:r>
        <w:rPr>
          <w:spacing w:val="-3"/>
        </w:rPr>
        <w:t xml:space="preserve"> </w:t>
      </w:r>
      <w:r>
        <w:rPr>
          <w:spacing w:val="-2"/>
        </w:rPr>
        <w:t>providers?</w:t>
      </w:r>
    </w:p>
    <w:p w14:paraId="0C56F808" w14:textId="77777777" w:rsidR="005A608B" w:rsidRDefault="002F3600">
      <w:pPr>
        <w:pStyle w:val="BodyText"/>
        <w:spacing w:before="47"/>
        <w:ind w:right="111"/>
        <w:jc w:val="both"/>
      </w:pPr>
      <w:r>
        <w:t>A</w:t>
      </w:r>
      <w:r>
        <w:rPr>
          <w:spacing w:val="-4"/>
        </w:rPr>
        <w:t xml:space="preserve"> </w:t>
      </w:r>
      <w:r>
        <w:t>list</w:t>
      </w:r>
      <w:r>
        <w:rPr>
          <w:spacing w:val="-5"/>
        </w:rPr>
        <w:t xml:space="preserve"> </w:t>
      </w:r>
      <w:r>
        <w:t>of</w:t>
      </w:r>
      <w:r>
        <w:rPr>
          <w:spacing w:val="-3"/>
        </w:rPr>
        <w:t xml:space="preserve"> </w:t>
      </w:r>
      <w:r>
        <w:t>contracted</w:t>
      </w:r>
      <w:r>
        <w:rPr>
          <w:spacing w:val="-7"/>
        </w:rPr>
        <w:t xml:space="preserve"> </w:t>
      </w:r>
      <w:r>
        <w:t>providers</w:t>
      </w:r>
      <w:r>
        <w:rPr>
          <w:spacing w:val="-6"/>
        </w:rPr>
        <w:t xml:space="preserve"> </w:t>
      </w:r>
      <w:r>
        <w:t>and</w:t>
      </w:r>
      <w:r>
        <w:rPr>
          <w:spacing w:val="-6"/>
        </w:rPr>
        <w:t xml:space="preserve"> </w:t>
      </w:r>
      <w:r>
        <w:t>their</w:t>
      </w:r>
      <w:r>
        <w:rPr>
          <w:spacing w:val="-5"/>
        </w:rPr>
        <w:t xml:space="preserve"> </w:t>
      </w:r>
      <w:r>
        <w:t>billing</w:t>
      </w:r>
      <w:r>
        <w:rPr>
          <w:spacing w:val="-4"/>
        </w:rPr>
        <w:t xml:space="preserve"> </w:t>
      </w:r>
      <w:r>
        <w:t>office</w:t>
      </w:r>
      <w:r>
        <w:rPr>
          <w:spacing w:val="-4"/>
        </w:rPr>
        <w:t xml:space="preserve"> </w:t>
      </w:r>
      <w:r>
        <w:t>contact</w:t>
      </w:r>
      <w:r>
        <w:rPr>
          <w:spacing w:val="-5"/>
        </w:rPr>
        <w:t xml:space="preserve"> </w:t>
      </w:r>
      <w:r>
        <w:t>information</w:t>
      </w:r>
      <w:r>
        <w:rPr>
          <w:spacing w:val="-6"/>
        </w:rPr>
        <w:t xml:space="preserve"> </w:t>
      </w:r>
      <w:r>
        <w:t>can</w:t>
      </w:r>
      <w:r>
        <w:rPr>
          <w:spacing w:val="-7"/>
        </w:rPr>
        <w:t xml:space="preserve"> </w:t>
      </w:r>
      <w:r>
        <w:t>be</w:t>
      </w:r>
      <w:r>
        <w:rPr>
          <w:spacing w:val="-9"/>
        </w:rPr>
        <w:t xml:space="preserve"> </w:t>
      </w:r>
      <w:r>
        <w:t>found</w:t>
      </w:r>
      <w:r>
        <w:rPr>
          <w:spacing w:val="-7"/>
        </w:rPr>
        <w:t xml:space="preserve"> </w:t>
      </w:r>
      <w:r>
        <w:t>by</w:t>
      </w:r>
      <w:r>
        <w:rPr>
          <w:spacing w:val="-6"/>
        </w:rPr>
        <w:t xml:space="preserve"> </w:t>
      </w:r>
      <w:r>
        <w:t>visiting</w:t>
      </w:r>
      <w:r>
        <w:rPr>
          <w:spacing w:val="-2"/>
        </w:rPr>
        <w:t xml:space="preserve"> </w:t>
      </w:r>
      <w:r>
        <w:t>the</w:t>
      </w:r>
      <w:r>
        <w:rPr>
          <w:spacing w:val="-9"/>
        </w:rPr>
        <w:t xml:space="preserve"> </w:t>
      </w:r>
      <w:r>
        <w:t>following</w:t>
      </w:r>
      <w:r>
        <w:rPr>
          <w:spacing w:val="-2"/>
        </w:rPr>
        <w:t xml:space="preserve"> </w:t>
      </w:r>
      <w:r>
        <w:t xml:space="preserve">link our website </w:t>
      </w:r>
      <w:hyperlink r:id="rId12">
        <w:r>
          <w:rPr>
            <w:rFonts w:ascii="Calibri"/>
            <w:color w:val="0462C1"/>
            <w:u w:val="single" w:color="0462C1"/>
          </w:rPr>
          <w:t>https://www.oneidahealth.org/wp-content/uploads/OHC-Contracted-Services-6-2019.pdf</w:t>
        </w:r>
      </w:hyperlink>
      <w:r>
        <w:t>.</w:t>
      </w:r>
      <w:r>
        <w:rPr>
          <w:spacing w:val="40"/>
        </w:rPr>
        <w:t xml:space="preserve"> </w:t>
      </w:r>
      <w:r>
        <w:t xml:space="preserve">All entities contracted with Oneida Health are responsible to establish their own financial assistance policies, except as </w:t>
      </w:r>
      <w:r>
        <w:rPr>
          <w:spacing w:val="-2"/>
        </w:rPr>
        <w:t>noted.</w:t>
      </w:r>
    </w:p>
    <w:p w14:paraId="7F7612FC" w14:textId="77777777" w:rsidR="005A608B" w:rsidRDefault="002F3600">
      <w:pPr>
        <w:pStyle w:val="Heading1"/>
        <w:spacing w:before="113"/>
      </w:pPr>
      <w:r>
        <w:t>What</w:t>
      </w:r>
      <w:r>
        <w:rPr>
          <w:spacing w:val="-2"/>
        </w:rPr>
        <w:t xml:space="preserve"> </w:t>
      </w:r>
      <w:r>
        <w:t>if</w:t>
      </w:r>
      <w:r>
        <w:rPr>
          <w:spacing w:val="-4"/>
        </w:rPr>
        <w:t xml:space="preserve"> </w:t>
      </w:r>
      <w:r>
        <w:t>my</w:t>
      </w:r>
      <w:r>
        <w:rPr>
          <w:spacing w:val="-4"/>
        </w:rPr>
        <w:t xml:space="preserve"> </w:t>
      </w:r>
      <w:r>
        <w:t>application</w:t>
      </w:r>
      <w:r>
        <w:rPr>
          <w:spacing w:val="-6"/>
        </w:rPr>
        <w:t xml:space="preserve"> </w:t>
      </w:r>
      <w:r>
        <w:t xml:space="preserve">is </w:t>
      </w:r>
      <w:r>
        <w:rPr>
          <w:spacing w:val="-2"/>
        </w:rPr>
        <w:t>denied?</w:t>
      </w:r>
    </w:p>
    <w:p w14:paraId="6FC343B5" w14:textId="77777777" w:rsidR="005A608B" w:rsidRDefault="002F3600">
      <w:pPr>
        <w:pStyle w:val="BodyText"/>
        <w:spacing w:before="140"/>
        <w:ind w:right="122"/>
        <w:jc w:val="both"/>
      </w:pPr>
      <w:r>
        <w:t>If your application is denied, the hospital will tell you why in writing within 20 days and will provide you with a way to appeal if you disagree with the decision.</w:t>
      </w:r>
    </w:p>
    <w:p w14:paraId="310961D4" w14:textId="77777777" w:rsidR="005A608B" w:rsidRDefault="002F3600">
      <w:pPr>
        <w:pStyle w:val="Heading1"/>
        <w:spacing w:before="159"/>
      </w:pPr>
      <w:r>
        <w:t>What</w:t>
      </w:r>
      <w:r>
        <w:rPr>
          <w:spacing w:val="-6"/>
        </w:rPr>
        <w:t xml:space="preserve"> </w:t>
      </w:r>
      <w:r>
        <w:t>if</w:t>
      </w:r>
      <w:r>
        <w:rPr>
          <w:spacing w:val="-6"/>
        </w:rPr>
        <w:t xml:space="preserve"> </w:t>
      </w:r>
      <w:r>
        <w:t>I have</w:t>
      </w:r>
      <w:r>
        <w:rPr>
          <w:spacing w:val="-3"/>
        </w:rPr>
        <w:t xml:space="preserve"> </w:t>
      </w:r>
      <w:r>
        <w:t>a</w:t>
      </w:r>
      <w:r>
        <w:rPr>
          <w:spacing w:val="-2"/>
        </w:rPr>
        <w:t xml:space="preserve"> </w:t>
      </w:r>
      <w:r>
        <w:t>problem</w:t>
      </w:r>
      <w:r>
        <w:rPr>
          <w:spacing w:val="-3"/>
        </w:rPr>
        <w:t xml:space="preserve"> </w:t>
      </w:r>
      <w:r>
        <w:t>I</w:t>
      </w:r>
      <w:r>
        <w:rPr>
          <w:spacing w:val="-1"/>
        </w:rPr>
        <w:t xml:space="preserve"> </w:t>
      </w:r>
      <w:r>
        <w:t>cannot</w:t>
      </w:r>
      <w:r>
        <w:rPr>
          <w:spacing w:val="-2"/>
        </w:rPr>
        <w:t xml:space="preserve"> </w:t>
      </w:r>
      <w:r>
        <w:t>resolve</w:t>
      </w:r>
      <w:r>
        <w:rPr>
          <w:spacing w:val="-4"/>
        </w:rPr>
        <w:t xml:space="preserve"> </w:t>
      </w:r>
      <w:r>
        <w:t>with</w:t>
      </w:r>
      <w:r>
        <w:rPr>
          <w:spacing w:val="-5"/>
        </w:rPr>
        <w:t xml:space="preserve"> </w:t>
      </w:r>
      <w:r>
        <w:t>the</w:t>
      </w:r>
      <w:r>
        <w:rPr>
          <w:spacing w:val="-5"/>
        </w:rPr>
        <w:t xml:space="preserve"> </w:t>
      </w:r>
      <w:r>
        <w:rPr>
          <w:spacing w:val="-2"/>
        </w:rPr>
        <w:t>hospital?</w:t>
      </w:r>
    </w:p>
    <w:p w14:paraId="4FFACB38" w14:textId="77777777" w:rsidR="005A608B" w:rsidRDefault="002F3600">
      <w:pPr>
        <w:pStyle w:val="BodyText"/>
        <w:spacing w:before="71"/>
        <w:jc w:val="both"/>
      </w:pPr>
      <w:r>
        <w:t>You</w:t>
      </w:r>
      <w:r>
        <w:rPr>
          <w:spacing w:val="-5"/>
        </w:rPr>
        <w:t xml:space="preserve"> </w:t>
      </w:r>
      <w:r>
        <w:t>may</w:t>
      </w:r>
      <w:r>
        <w:rPr>
          <w:spacing w:val="-7"/>
        </w:rPr>
        <w:t xml:space="preserve"> </w:t>
      </w:r>
      <w:r>
        <w:t>call</w:t>
      </w:r>
      <w:r>
        <w:rPr>
          <w:spacing w:val="-5"/>
        </w:rPr>
        <w:t xml:space="preserve"> </w:t>
      </w:r>
      <w:r>
        <w:t>the</w:t>
      </w:r>
      <w:r>
        <w:rPr>
          <w:spacing w:val="-6"/>
        </w:rPr>
        <w:t xml:space="preserve"> </w:t>
      </w:r>
      <w:r>
        <w:t>New</w:t>
      </w:r>
      <w:r>
        <w:rPr>
          <w:spacing w:val="-8"/>
        </w:rPr>
        <w:t xml:space="preserve"> </w:t>
      </w:r>
      <w:r>
        <w:t>York</w:t>
      </w:r>
      <w:r>
        <w:rPr>
          <w:spacing w:val="-2"/>
        </w:rPr>
        <w:t xml:space="preserve"> </w:t>
      </w:r>
      <w:r>
        <w:t>State</w:t>
      </w:r>
      <w:r>
        <w:rPr>
          <w:spacing w:val="-6"/>
        </w:rPr>
        <w:t xml:space="preserve"> </w:t>
      </w:r>
      <w:r>
        <w:t>Department</w:t>
      </w:r>
      <w:r>
        <w:rPr>
          <w:spacing w:val="-3"/>
        </w:rPr>
        <w:t xml:space="preserve"> </w:t>
      </w:r>
      <w:r>
        <w:t>of</w:t>
      </w:r>
      <w:r>
        <w:rPr>
          <w:spacing w:val="-6"/>
        </w:rPr>
        <w:t xml:space="preserve"> </w:t>
      </w:r>
      <w:r>
        <w:t>Health</w:t>
      </w:r>
      <w:r>
        <w:rPr>
          <w:spacing w:val="-3"/>
        </w:rPr>
        <w:t xml:space="preserve"> </w:t>
      </w:r>
      <w:r>
        <w:t>complaint</w:t>
      </w:r>
      <w:r>
        <w:rPr>
          <w:spacing w:val="-6"/>
        </w:rPr>
        <w:t xml:space="preserve"> </w:t>
      </w:r>
      <w:r>
        <w:t>hotline</w:t>
      </w:r>
      <w:r>
        <w:rPr>
          <w:spacing w:val="-7"/>
        </w:rPr>
        <w:t xml:space="preserve"> </w:t>
      </w:r>
      <w:r>
        <w:t>at</w:t>
      </w:r>
      <w:r>
        <w:rPr>
          <w:spacing w:val="-3"/>
        </w:rPr>
        <w:t xml:space="preserve"> </w:t>
      </w:r>
      <w:r>
        <w:t>1-800-804-</w:t>
      </w:r>
      <w:r>
        <w:rPr>
          <w:spacing w:val="-2"/>
        </w:rPr>
        <w:t>5447.</w:t>
      </w:r>
    </w:p>
    <w:sectPr w:rsidR="005A608B">
      <w:pgSz w:w="12240" w:h="15840"/>
      <w:pgMar w:top="640" w:right="600" w:bottom="1340" w:left="620" w:header="0" w:footer="1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DA3D" w14:textId="77777777" w:rsidR="002F3600" w:rsidRDefault="002F3600">
      <w:r>
        <w:separator/>
      </w:r>
    </w:p>
  </w:endnote>
  <w:endnote w:type="continuationSeparator" w:id="0">
    <w:p w14:paraId="2A1F6C35" w14:textId="77777777" w:rsidR="002F3600" w:rsidRDefault="002F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2D42" w14:textId="77777777" w:rsidR="005A608B" w:rsidRDefault="002F3600">
    <w:pPr>
      <w:pStyle w:val="BodyText"/>
      <w:spacing w:line="14" w:lineRule="auto"/>
      <w:ind w:left="0"/>
      <w:rPr>
        <w:sz w:val="20"/>
      </w:rPr>
    </w:pPr>
    <w:r>
      <w:rPr>
        <w:noProof/>
      </w:rPr>
      <mc:AlternateContent>
        <mc:Choice Requires="wps">
          <w:drawing>
            <wp:anchor distT="0" distB="0" distL="0" distR="0" simplePos="0" relativeHeight="487422976" behindDoc="1" locked="0" layoutInCell="1" allowOverlap="1" wp14:anchorId="140051E3" wp14:editId="6B523EA3">
              <wp:simplePos x="0" y="0"/>
              <wp:positionH relativeFrom="page">
                <wp:posOffset>444500</wp:posOffset>
              </wp:positionH>
              <wp:positionV relativeFrom="page">
                <wp:posOffset>9186387</wp:posOffset>
              </wp:positionV>
              <wp:extent cx="3077845"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7845" cy="257175"/>
                      </a:xfrm>
                      <a:prstGeom prst="rect">
                        <a:avLst/>
                      </a:prstGeom>
                    </wps:spPr>
                    <wps:txbx>
                      <w:txbxContent>
                        <w:p w14:paraId="4D39F6DD" w14:textId="0EC34DC9" w:rsidR="005A608B" w:rsidRDefault="002F3600">
                          <w:pPr>
                            <w:spacing w:before="15"/>
                            <w:ind w:left="20" w:right="18"/>
                            <w:rPr>
                              <w:sz w:val="16"/>
                            </w:rPr>
                          </w:pPr>
                          <w:r>
                            <w:rPr>
                              <w:color w:val="000080"/>
                              <w:sz w:val="16"/>
                            </w:rPr>
                            <w:t>EDM</w:t>
                          </w:r>
                          <w:r>
                            <w:rPr>
                              <w:color w:val="000080"/>
                              <w:spacing w:val="-6"/>
                              <w:sz w:val="16"/>
                            </w:rPr>
                            <w:t xml:space="preserve"> </w:t>
                          </w:r>
                          <w:r>
                            <w:rPr>
                              <w:color w:val="000080"/>
                              <w:sz w:val="16"/>
                            </w:rPr>
                            <w:t>(01242)</w:t>
                          </w:r>
                          <w:r>
                            <w:rPr>
                              <w:color w:val="000080"/>
                              <w:spacing w:val="-5"/>
                              <w:sz w:val="16"/>
                            </w:rPr>
                            <w:t xml:space="preserve"> </w:t>
                          </w:r>
                          <w:r>
                            <w:rPr>
                              <w:color w:val="000080"/>
                              <w:sz w:val="16"/>
                            </w:rPr>
                            <w:t>5/13</w:t>
                          </w:r>
                          <w:r>
                            <w:rPr>
                              <w:color w:val="000080"/>
                              <w:spacing w:val="-4"/>
                              <w:sz w:val="16"/>
                            </w:rPr>
                            <w:t xml:space="preserve"> </w:t>
                          </w:r>
                          <w:r>
                            <w:rPr>
                              <w:color w:val="000080"/>
                              <w:sz w:val="16"/>
                            </w:rPr>
                            <w:t>(Financial</w:t>
                          </w:r>
                          <w:r>
                            <w:rPr>
                              <w:color w:val="000080"/>
                              <w:spacing w:val="-7"/>
                              <w:sz w:val="16"/>
                            </w:rPr>
                            <w:t xml:space="preserve"> </w:t>
                          </w:r>
                          <w:r>
                            <w:rPr>
                              <w:color w:val="000080"/>
                              <w:sz w:val="16"/>
                            </w:rPr>
                            <w:t>Assistance)</w:t>
                          </w:r>
                          <w:r>
                            <w:rPr>
                              <w:color w:val="000080"/>
                              <w:spacing w:val="-5"/>
                              <w:sz w:val="16"/>
                            </w:rPr>
                            <w:t xml:space="preserve"> </w:t>
                          </w:r>
                          <w:r>
                            <w:rPr>
                              <w:color w:val="000080"/>
                              <w:sz w:val="16"/>
                            </w:rPr>
                            <w:t>Plain</w:t>
                          </w:r>
                          <w:r>
                            <w:rPr>
                              <w:color w:val="000080"/>
                              <w:spacing w:val="-5"/>
                              <w:sz w:val="16"/>
                            </w:rPr>
                            <w:t xml:space="preserve"> </w:t>
                          </w:r>
                          <w:r>
                            <w:rPr>
                              <w:color w:val="000080"/>
                              <w:sz w:val="16"/>
                            </w:rPr>
                            <w:t>Language</w:t>
                          </w:r>
                          <w:r>
                            <w:rPr>
                              <w:color w:val="000080"/>
                              <w:spacing w:val="-4"/>
                              <w:sz w:val="16"/>
                            </w:rPr>
                            <w:t xml:space="preserve"> </w:t>
                          </w:r>
                          <w:r>
                            <w:rPr>
                              <w:color w:val="000080"/>
                              <w:sz w:val="16"/>
                            </w:rPr>
                            <w:t>Summary rev 6/16, 06/20, 02/21, 04/23, 02/24</w:t>
                          </w:r>
                          <w:r w:rsidR="00B61BA9">
                            <w:rPr>
                              <w:color w:val="000080"/>
                              <w:sz w:val="16"/>
                            </w:rPr>
                            <w:t>, 10/24</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40051E3" id="_x0000_t202" coordsize="21600,21600" o:spt="202" path="m,l,21600r21600,l21600,xe">
              <v:stroke joinstyle="miter"/>
              <v:path gradientshapeok="t" o:connecttype="rect"/>
            </v:shapetype>
            <v:shape id="Textbox 1" o:spid="_x0000_s1026" type="#_x0000_t202" style="position:absolute;margin-left:35pt;margin-top:723.35pt;width:242.35pt;height:20.2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" filled="f" stroked="f">
              <v:textbox inset="0,0,0,0">
                <w:txbxContent>
                  <w:p w14:paraId="4D39F6DD" w14:textId="0EC34DC9" w:rsidR="005A608B" w:rsidRDefault="002F3600">
                    <w:pPr>
                      <w:spacing w:before="15"/>
                      <w:ind w:left="20" w:right="18"/>
                      <w:rPr>
                        <w:sz w:val="16"/>
                      </w:rPr>
                    </w:pPr>
                    <w:r>
                      <w:rPr>
                        <w:color w:val="000080"/>
                        <w:sz w:val="16"/>
                      </w:rPr>
                      <w:t>EDM</w:t>
                    </w:r>
                    <w:r>
                      <w:rPr>
                        <w:color w:val="000080"/>
                        <w:spacing w:val="-6"/>
                        <w:sz w:val="16"/>
                      </w:rPr>
                      <w:t xml:space="preserve"> </w:t>
                    </w:r>
                    <w:r>
                      <w:rPr>
                        <w:color w:val="000080"/>
                        <w:sz w:val="16"/>
                      </w:rPr>
                      <w:t>(01242)</w:t>
                    </w:r>
                    <w:r>
                      <w:rPr>
                        <w:color w:val="000080"/>
                        <w:spacing w:val="-5"/>
                        <w:sz w:val="16"/>
                      </w:rPr>
                      <w:t xml:space="preserve"> </w:t>
                    </w:r>
                    <w:r>
                      <w:rPr>
                        <w:color w:val="000080"/>
                        <w:sz w:val="16"/>
                      </w:rPr>
                      <w:t>5/13</w:t>
                    </w:r>
                    <w:r>
                      <w:rPr>
                        <w:color w:val="000080"/>
                        <w:spacing w:val="-4"/>
                        <w:sz w:val="16"/>
                      </w:rPr>
                      <w:t xml:space="preserve"> </w:t>
                    </w:r>
                    <w:r>
                      <w:rPr>
                        <w:color w:val="000080"/>
                        <w:sz w:val="16"/>
                      </w:rPr>
                      <w:t>(Financial</w:t>
                    </w:r>
                    <w:r>
                      <w:rPr>
                        <w:color w:val="000080"/>
                        <w:spacing w:val="-7"/>
                        <w:sz w:val="16"/>
                      </w:rPr>
                      <w:t xml:space="preserve"> </w:t>
                    </w:r>
                    <w:r>
                      <w:rPr>
                        <w:color w:val="000080"/>
                        <w:sz w:val="16"/>
                      </w:rPr>
                      <w:t>Assistance)</w:t>
                    </w:r>
                    <w:r>
                      <w:rPr>
                        <w:color w:val="000080"/>
                        <w:spacing w:val="-5"/>
                        <w:sz w:val="16"/>
                      </w:rPr>
                      <w:t xml:space="preserve"> </w:t>
                    </w:r>
                    <w:r>
                      <w:rPr>
                        <w:color w:val="000080"/>
                        <w:sz w:val="16"/>
                      </w:rPr>
                      <w:t>Plain</w:t>
                    </w:r>
                    <w:r>
                      <w:rPr>
                        <w:color w:val="000080"/>
                        <w:spacing w:val="-5"/>
                        <w:sz w:val="16"/>
                      </w:rPr>
                      <w:t xml:space="preserve"> </w:t>
                    </w:r>
                    <w:r>
                      <w:rPr>
                        <w:color w:val="000080"/>
                        <w:sz w:val="16"/>
                      </w:rPr>
                      <w:t>Language</w:t>
                    </w:r>
                    <w:r>
                      <w:rPr>
                        <w:color w:val="000080"/>
                        <w:spacing w:val="-4"/>
                        <w:sz w:val="16"/>
                      </w:rPr>
                      <w:t xml:space="preserve"> </w:t>
                    </w:r>
                    <w:r>
                      <w:rPr>
                        <w:color w:val="000080"/>
                        <w:sz w:val="16"/>
                      </w:rPr>
                      <w:t>Summary rev 6/16, 06/20, 02/21, 04/23, 02/24</w:t>
                    </w:r>
                    <w:r w:rsidR="00B61BA9">
                      <w:rPr>
                        <w:color w:val="000080"/>
                        <w:sz w:val="16"/>
                      </w:rPr>
                      <w:t>, 10/24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2594" w14:textId="77777777" w:rsidR="002F3600" w:rsidRDefault="002F3600">
      <w:r>
        <w:separator/>
      </w:r>
    </w:p>
  </w:footnote>
  <w:footnote w:type="continuationSeparator" w:id="0">
    <w:p w14:paraId="4EBFAE37" w14:textId="77777777" w:rsidR="002F3600" w:rsidRDefault="002F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A34"/>
    <w:multiLevelType w:val="hybridMultilevel"/>
    <w:tmpl w:val="FE025B84"/>
    <w:lvl w:ilvl="0" w:tplc="456EEDC6">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8A78A000">
      <w:numFmt w:val="bullet"/>
      <w:lvlText w:val="•"/>
      <w:lvlJc w:val="left"/>
      <w:pPr>
        <w:ind w:left="1840" w:hanging="361"/>
      </w:pPr>
      <w:rPr>
        <w:rFonts w:hint="default"/>
        <w:lang w:val="en-US" w:eastAsia="en-US" w:bidi="ar-SA"/>
      </w:rPr>
    </w:lvl>
    <w:lvl w:ilvl="2" w:tplc="BF6417B2">
      <w:numFmt w:val="bullet"/>
      <w:lvlText w:val="•"/>
      <w:lvlJc w:val="left"/>
      <w:pPr>
        <w:ind w:left="2860" w:hanging="361"/>
      </w:pPr>
      <w:rPr>
        <w:rFonts w:hint="default"/>
        <w:lang w:val="en-US" w:eastAsia="en-US" w:bidi="ar-SA"/>
      </w:rPr>
    </w:lvl>
    <w:lvl w:ilvl="3" w:tplc="56347DAE">
      <w:numFmt w:val="bullet"/>
      <w:lvlText w:val="•"/>
      <w:lvlJc w:val="left"/>
      <w:pPr>
        <w:ind w:left="3880" w:hanging="361"/>
      </w:pPr>
      <w:rPr>
        <w:rFonts w:hint="default"/>
        <w:lang w:val="en-US" w:eastAsia="en-US" w:bidi="ar-SA"/>
      </w:rPr>
    </w:lvl>
    <w:lvl w:ilvl="4" w:tplc="F872CED0">
      <w:numFmt w:val="bullet"/>
      <w:lvlText w:val="•"/>
      <w:lvlJc w:val="left"/>
      <w:pPr>
        <w:ind w:left="4900" w:hanging="361"/>
      </w:pPr>
      <w:rPr>
        <w:rFonts w:hint="default"/>
        <w:lang w:val="en-US" w:eastAsia="en-US" w:bidi="ar-SA"/>
      </w:rPr>
    </w:lvl>
    <w:lvl w:ilvl="5" w:tplc="9C7A791A">
      <w:numFmt w:val="bullet"/>
      <w:lvlText w:val="•"/>
      <w:lvlJc w:val="left"/>
      <w:pPr>
        <w:ind w:left="5920" w:hanging="361"/>
      </w:pPr>
      <w:rPr>
        <w:rFonts w:hint="default"/>
        <w:lang w:val="en-US" w:eastAsia="en-US" w:bidi="ar-SA"/>
      </w:rPr>
    </w:lvl>
    <w:lvl w:ilvl="6" w:tplc="3E8606D8">
      <w:numFmt w:val="bullet"/>
      <w:lvlText w:val="•"/>
      <w:lvlJc w:val="left"/>
      <w:pPr>
        <w:ind w:left="6940" w:hanging="361"/>
      </w:pPr>
      <w:rPr>
        <w:rFonts w:hint="default"/>
        <w:lang w:val="en-US" w:eastAsia="en-US" w:bidi="ar-SA"/>
      </w:rPr>
    </w:lvl>
    <w:lvl w:ilvl="7" w:tplc="F58494F6">
      <w:numFmt w:val="bullet"/>
      <w:lvlText w:val="•"/>
      <w:lvlJc w:val="left"/>
      <w:pPr>
        <w:ind w:left="7960" w:hanging="361"/>
      </w:pPr>
      <w:rPr>
        <w:rFonts w:hint="default"/>
        <w:lang w:val="en-US" w:eastAsia="en-US" w:bidi="ar-SA"/>
      </w:rPr>
    </w:lvl>
    <w:lvl w:ilvl="8" w:tplc="4C780408">
      <w:numFmt w:val="bullet"/>
      <w:lvlText w:val="•"/>
      <w:lvlJc w:val="left"/>
      <w:pPr>
        <w:ind w:left="89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8B"/>
    <w:rsid w:val="000C048F"/>
    <w:rsid w:val="000E4F0D"/>
    <w:rsid w:val="0014392A"/>
    <w:rsid w:val="00240DB8"/>
    <w:rsid w:val="002F3600"/>
    <w:rsid w:val="005A608B"/>
    <w:rsid w:val="007C3F26"/>
    <w:rsid w:val="008C2F8B"/>
    <w:rsid w:val="009569E0"/>
    <w:rsid w:val="00B52FAF"/>
    <w:rsid w:val="00B61BA9"/>
    <w:rsid w:val="00DB08F5"/>
    <w:rsid w:val="00F5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7193A"/>
  <w15:docId w15:val="{3D1FFFC3-BBEF-4A18-9F81-199F3C71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pPr>
      <w:spacing w:line="265" w:lineRule="exact"/>
      <w:ind w:left="25" w:right="1"/>
      <w:jc w:val="center"/>
    </w:pPr>
    <w:rPr>
      <w:rFonts w:ascii="Calibri" w:eastAsia="Calibri" w:hAnsi="Calibri" w:cs="Calibri"/>
    </w:rPr>
  </w:style>
  <w:style w:type="paragraph" w:styleId="Header">
    <w:name w:val="header"/>
    <w:basedOn w:val="Normal"/>
    <w:link w:val="HeaderChar"/>
    <w:uiPriority w:val="99"/>
    <w:unhideWhenUsed/>
    <w:rsid w:val="00B61BA9"/>
    <w:pPr>
      <w:tabs>
        <w:tab w:val="center" w:pos="4680"/>
        <w:tab w:val="right" w:pos="9360"/>
      </w:tabs>
    </w:pPr>
  </w:style>
  <w:style w:type="character" w:customStyle="1" w:styleId="HeaderChar">
    <w:name w:val="Header Char"/>
    <w:basedOn w:val="DefaultParagraphFont"/>
    <w:link w:val="Header"/>
    <w:uiPriority w:val="99"/>
    <w:rsid w:val="00B61BA9"/>
    <w:rPr>
      <w:rFonts w:ascii="Arial" w:eastAsia="Arial" w:hAnsi="Arial" w:cs="Arial"/>
    </w:rPr>
  </w:style>
  <w:style w:type="paragraph" w:styleId="Footer">
    <w:name w:val="footer"/>
    <w:basedOn w:val="Normal"/>
    <w:link w:val="FooterChar"/>
    <w:uiPriority w:val="99"/>
    <w:unhideWhenUsed/>
    <w:rsid w:val="00B61BA9"/>
    <w:pPr>
      <w:tabs>
        <w:tab w:val="center" w:pos="4680"/>
        <w:tab w:val="right" w:pos="9360"/>
      </w:tabs>
    </w:pPr>
  </w:style>
  <w:style w:type="character" w:customStyle="1" w:styleId="FooterChar">
    <w:name w:val="Footer Char"/>
    <w:basedOn w:val="DefaultParagraphFont"/>
    <w:link w:val="Footer"/>
    <w:uiPriority w:val="99"/>
    <w:rsid w:val="00B61B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neidahealth.org/financial-assist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neidahealth.org/wp-content/uploads/OHC-Contracted-Services-6-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pe.hhs.gov/topics/poverty-economic-mobility/poverty-guidelines" TargetMode="External"/><Relationship Id="rId5" Type="http://schemas.openxmlformats.org/officeDocument/2006/relationships/footnotes" Target="footnotes.xml"/><Relationship Id="rId10" Type="http://schemas.openxmlformats.org/officeDocument/2006/relationships/hyperlink" Target="https://aspe.hhs.gov/topics/poverty-economic-mobility/poverty-guidelin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Vicki</dc:creator>
  <cp:lastModifiedBy>Homer, Nicole</cp:lastModifiedBy>
  <cp:revision>3</cp:revision>
  <dcterms:created xsi:type="dcterms:W3CDTF">2025-03-07T12:49:00Z</dcterms:created>
  <dcterms:modified xsi:type="dcterms:W3CDTF">2025-06-10T11:50:00Z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2016</vt:lpwstr>
  </property>
  <property fmtid="{D5CDD505-2E9C-101B-9397-08002B2CF9AE}" pid="4" name="LastSaved">
    <vt:filetime>2024-10-24T00:00:00Z</vt:filetime>
  </property>
  <property fmtid="{D5CDD505-2E9C-101B-9397-08002B2CF9AE}" pid="5" name="Producer">
    <vt:lpwstr>Microsoft® Word 2016</vt:lpwstr>
  </property>
  <property fmtid="{D5CDD505-2E9C-101B-9397-08002B2CF9AE}" pid="6" name="MSIP_Label_f8d3d19b-71a4-4631-a83a-0a17cab3bddd_Enabled">
    <vt:lpwstr>true</vt:lpwstr>
  </property>
  <property fmtid="{D5CDD505-2E9C-101B-9397-08002B2CF9AE}" pid="7" name="MSIP_Label_f8d3d19b-71a4-4631-a83a-0a17cab3bddd_SetDate">
    <vt:lpwstr>2024-10-24T14:06:20Z</vt:lpwstr>
  </property>
  <property fmtid="{D5CDD505-2E9C-101B-9397-08002B2CF9AE}" pid="8" name="MSIP_Label_f8d3d19b-71a4-4631-a83a-0a17cab3bddd_Method">
    <vt:lpwstr>Standard</vt:lpwstr>
  </property>
  <property fmtid="{D5CDD505-2E9C-101B-9397-08002B2CF9AE}" pid="9" name="MSIP_Label_f8d3d19b-71a4-4631-a83a-0a17cab3bddd_Name">
    <vt:lpwstr>defa4170-0d19-0005-0004-bc88714345d2</vt:lpwstr>
  </property>
  <property fmtid="{D5CDD505-2E9C-101B-9397-08002B2CF9AE}" pid="10" name="MSIP_Label_f8d3d19b-71a4-4631-a83a-0a17cab3bddd_SiteId">
    <vt:lpwstr>fd77e7e6-6033-4e3b-b538-bd586b0cd697</vt:lpwstr>
  </property>
  <property fmtid="{D5CDD505-2E9C-101B-9397-08002B2CF9AE}" pid="11" name="MSIP_Label_f8d3d19b-71a4-4631-a83a-0a17cab3bddd_ActionId">
    <vt:lpwstr>d8903649-5b7b-4183-9977-a1baa8365ac9</vt:lpwstr>
  </property>
  <property fmtid="{D5CDD505-2E9C-101B-9397-08002B2CF9AE}" pid="12" name="MSIP_Label_f8d3d19b-71a4-4631-a83a-0a17cab3bddd_ContentBits">
    <vt:lpwstr>0</vt:lpwstr>
  </property>
</Properties>
</file>